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20757" w14:textId="5BAAB246" w:rsidR="00A94A03" w:rsidRPr="00113921" w:rsidRDefault="00EC10A2" w:rsidP="00C5091A">
      <w:pPr>
        <w:spacing w:before="240"/>
        <w:jc w:val="center"/>
        <w:rPr>
          <w:rFonts w:ascii="Times New Roman" w:hAnsi="Times New Roman" w:cs="Times New Roman"/>
          <w:b/>
          <w:color w:val="000000" w:themeColor="text1"/>
          <w:sz w:val="32"/>
          <w:lang w:val="id-ID"/>
        </w:rPr>
      </w:pPr>
      <w:r w:rsidRPr="00113921">
        <w:rPr>
          <w:rFonts w:ascii="Times New Roman" w:hAnsi="Times New Roman" w:cs="Times New Roman"/>
          <w:b/>
          <w:color w:val="000000" w:themeColor="text1"/>
          <w:sz w:val="32"/>
        </w:rPr>
        <w:t>Garbage</w:t>
      </w:r>
      <w:r w:rsidR="00370A30" w:rsidRPr="00113921">
        <w:rPr>
          <w:rFonts w:ascii="Times New Roman" w:hAnsi="Times New Roman" w:cs="Times New Roman"/>
          <w:b/>
          <w:color w:val="000000" w:themeColor="text1"/>
          <w:sz w:val="32"/>
        </w:rPr>
        <w:t xml:space="preserve"> image</w:t>
      </w:r>
      <w:r w:rsidRPr="00113921">
        <w:rPr>
          <w:rFonts w:ascii="Times New Roman" w:hAnsi="Times New Roman" w:cs="Times New Roman"/>
          <w:b/>
          <w:color w:val="000000" w:themeColor="text1"/>
          <w:sz w:val="32"/>
        </w:rPr>
        <w:t xml:space="preserve"> classifier </w:t>
      </w:r>
      <w:r w:rsidR="007B43F1" w:rsidRPr="00113921">
        <w:rPr>
          <w:rFonts w:ascii="Times New Roman" w:hAnsi="Times New Roman" w:cs="Times New Roman"/>
          <w:b/>
          <w:color w:val="000000" w:themeColor="text1"/>
          <w:sz w:val="32"/>
        </w:rPr>
        <w:t>using ResNet</w:t>
      </w:r>
      <w:r w:rsidR="001C299D" w:rsidRPr="00113921">
        <w:rPr>
          <w:rFonts w:ascii="Times New Roman" w:hAnsi="Times New Roman" w:cs="Times New Roman"/>
          <w:b/>
          <w:color w:val="000000" w:themeColor="text1"/>
          <w:sz w:val="32"/>
        </w:rPr>
        <w:t>-</w:t>
      </w:r>
      <w:r w:rsidR="007B43F1" w:rsidRPr="00113921">
        <w:rPr>
          <w:rFonts w:ascii="Times New Roman" w:hAnsi="Times New Roman" w:cs="Times New Roman"/>
          <w:b/>
          <w:color w:val="000000" w:themeColor="text1"/>
          <w:sz w:val="32"/>
        </w:rPr>
        <w:t>50</w:t>
      </w:r>
    </w:p>
    <w:p w14:paraId="6D8DFE60" w14:textId="2E567222" w:rsidR="00A94A03" w:rsidRPr="00113921" w:rsidRDefault="00D845BC" w:rsidP="00D845BC">
      <w:pPr>
        <w:tabs>
          <w:tab w:val="left" w:pos="1277"/>
          <w:tab w:val="center" w:pos="4251"/>
        </w:tabs>
        <w:rPr>
          <w:rFonts w:ascii="Times New Roman" w:hAnsi="Times New Roman" w:cs="Times New Roman"/>
          <w:b/>
          <w:color w:val="000000" w:themeColor="text1"/>
          <w:sz w:val="20"/>
          <w:lang w:val="id-ID"/>
        </w:rPr>
      </w:pPr>
      <w:r w:rsidRPr="00113921">
        <w:rPr>
          <w:rFonts w:ascii="Times New Roman" w:hAnsi="Times New Roman" w:cs="Times New Roman"/>
          <w:b/>
          <w:color w:val="000000" w:themeColor="text1"/>
          <w:sz w:val="20"/>
        </w:rPr>
        <w:tab/>
      </w:r>
      <w:r w:rsidRPr="00113921">
        <w:rPr>
          <w:rFonts w:ascii="Times New Roman" w:hAnsi="Times New Roman" w:cs="Times New Roman"/>
          <w:b/>
          <w:color w:val="000000" w:themeColor="text1"/>
          <w:sz w:val="20"/>
        </w:rPr>
        <w:tab/>
      </w:r>
      <w:r w:rsidR="00EC10A2" w:rsidRPr="00113921">
        <w:rPr>
          <w:rFonts w:ascii="Times New Roman" w:hAnsi="Times New Roman" w:cs="Times New Roman"/>
          <w:b/>
          <w:color w:val="000000" w:themeColor="text1"/>
          <w:sz w:val="20"/>
        </w:rPr>
        <w:t>Bagus Dwi Santoso</w:t>
      </w:r>
      <w:r w:rsidR="00A94A03" w:rsidRPr="00113921">
        <w:rPr>
          <w:rFonts w:ascii="Times New Roman" w:hAnsi="Times New Roman" w:cs="Times New Roman"/>
          <w:b/>
          <w:color w:val="000000" w:themeColor="text1"/>
          <w:sz w:val="20"/>
          <w:vertAlign w:val="superscript"/>
        </w:rPr>
        <w:t>1</w:t>
      </w:r>
      <w:r w:rsidR="00A94A03" w:rsidRPr="00113921">
        <w:rPr>
          <w:rFonts w:ascii="Times New Roman" w:hAnsi="Times New Roman" w:cs="Times New Roman"/>
          <w:b/>
          <w:color w:val="000000" w:themeColor="text1"/>
          <w:sz w:val="20"/>
        </w:rPr>
        <w:t xml:space="preserve">, </w:t>
      </w:r>
      <w:r w:rsidR="00483297" w:rsidRPr="00113921">
        <w:rPr>
          <w:rFonts w:ascii="Times New Roman" w:hAnsi="Times New Roman" w:cs="Times New Roman"/>
          <w:b/>
          <w:color w:val="000000" w:themeColor="text1"/>
          <w:sz w:val="20"/>
        </w:rPr>
        <w:t>Nur Nafi</w:t>
      </w:r>
      <w:r w:rsidR="00330FEB" w:rsidRPr="00113921">
        <w:rPr>
          <w:rFonts w:ascii="Times New Roman" w:hAnsi="Times New Roman" w:cs="Times New Roman"/>
          <w:b/>
          <w:color w:val="000000" w:themeColor="text1"/>
          <w:sz w:val="20"/>
        </w:rPr>
        <w:t>’</w:t>
      </w:r>
      <w:r w:rsidR="00483297" w:rsidRPr="00113921">
        <w:rPr>
          <w:rFonts w:ascii="Times New Roman" w:hAnsi="Times New Roman" w:cs="Times New Roman"/>
          <w:b/>
          <w:color w:val="000000" w:themeColor="text1"/>
          <w:sz w:val="20"/>
        </w:rPr>
        <w:t>iyah</w:t>
      </w:r>
      <w:r w:rsidR="00A94A03" w:rsidRPr="00113921">
        <w:rPr>
          <w:rFonts w:ascii="Times New Roman" w:hAnsi="Times New Roman" w:cs="Times New Roman"/>
          <w:b/>
          <w:color w:val="000000" w:themeColor="text1"/>
          <w:sz w:val="20"/>
          <w:vertAlign w:val="superscript"/>
        </w:rPr>
        <w:t>2</w:t>
      </w:r>
    </w:p>
    <w:p w14:paraId="7B64A46E" w14:textId="0601CC6B" w:rsidR="00A94A03" w:rsidRPr="00113921" w:rsidRDefault="00A94A03" w:rsidP="006C7ED1">
      <w:pPr>
        <w:pStyle w:val="NoSpacing"/>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vertAlign w:val="superscript"/>
          <w:lang w:val="id-ID"/>
        </w:rPr>
        <w:t xml:space="preserve">1.2, </w:t>
      </w:r>
      <w:r w:rsidR="00683429" w:rsidRPr="00113921">
        <w:rPr>
          <w:rFonts w:ascii="Times New Roman" w:hAnsi="Times New Roman" w:cs="Times New Roman"/>
          <w:color w:val="000000" w:themeColor="text1"/>
          <w:sz w:val="20"/>
          <w:vertAlign w:val="superscript"/>
          <w:lang w:val="id-ID"/>
        </w:rPr>
        <w:t xml:space="preserve"> </w:t>
      </w:r>
      <w:r w:rsidR="00EC10A2" w:rsidRPr="00113921">
        <w:rPr>
          <w:rFonts w:ascii="Times New Roman" w:hAnsi="Times New Roman" w:cs="Times New Roman"/>
          <w:color w:val="000000" w:themeColor="text1"/>
          <w:sz w:val="20"/>
        </w:rPr>
        <w:t>Informatics Engineering</w:t>
      </w:r>
      <w:r w:rsidR="00330FEB" w:rsidRPr="00113921">
        <w:rPr>
          <w:rFonts w:ascii="Times New Roman" w:hAnsi="Times New Roman" w:cs="Times New Roman"/>
          <w:color w:val="000000" w:themeColor="text1"/>
          <w:sz w:val="20"/>
        </w:rPr>
        <w:t>, Faculty of</w:t>
      </w:r>
      <w:r w:rsidR="006A1E20" w:rsidRPr="00113921">
        <w:rPr>
          <w:rFonts w:ascii="Times New Roman" w:hAnsi="Times New Roman" w:cs="Times New Roman"/>
          <w:color w:val="000000" w:themeColor="text1"/>
          <w:sz w:val="20"/>
        </w:rPr>
        <w:t xml:space="preserve"> Engineering</w:t>
      </w:r>
      <w:r w:rsidR="00332CA5" w:rsidRPr="00113921">
        <w:rPr>
          <w:rFonts w:ascii="Times New Roman" w:hAnsi="Times New Roman" w:cs="Times New Roman"/>
          <w:color w:val="000000" w:themeColor="text1"/>
          <w:sz w:val="20"/>
        </w:rPr>
        <w:tab/>
      </w:r>
    </w:p>
    <w:p w14:paraId="5F04FE07" w14:textId="4276A887" w:rsidR="00A94A03" w:rsidRPr="00113921" w:rsidRDefault="00EC10A2" w:rsidP="00A94A03">
      <w:pPr>
        <w:pStyle w:val="NoSpacing"/>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Universitas Islam Lamongan</w:t>
      </w:r>
    </w:p>
    <w:p w14:paraId="5D924C4D" w14:textId="01982CB2" w:rsidR="00A94A03" w:rsidRPr="00113921" w:rsidRDefault="00A94A03" w:rsidP="00A94A03">
      <w:pPr>
        <w:pStyle w:val="NoSpacing"/>
        <w:jc w:val="center"/>
        <w:rPr>
          <w:rFonts w:ascii="Times New Roman" w:hAnsi="Times New Roman" w:cs="Times New Roman"/>
          <w:color w:val="000000" w:themeColor="text1"/>
          <w:sz w:val="20"/>
          <w:lang w:val="id-ID"/>
        </w:rPr>
      </w:pPr>
      <w:r w:rsidRPr="00113921">
        <w:rPr>
          <w:rFonts w:ascii="Times New Roman" w:hAnsi="Times New Roman" w:cs="Times New Roman"/>
          <w:color w:val="000000" w:themeColor="text1"/>
          <w:sz w:val="20"/>
          <w:lang w:val="id-ID"/>
        </w:rPr>
        <w:t>E-mail:</w:t>
      </w:r>
      <w:r w:rsidR="00330FEB" w:rsidRPr="00113921">
        <w:rPr>
          <w:rFonts w:ascii="Times New Roman" w:hAnsi="Times New Roman" w:cs="Times New Roman"/>
          <w:color w:val="000000" w:themeColor="text1"/>
          <w:sz w:val="20"/>
        </w:rPr>
        <w:t xml:space="preserve"> </w:t>
      </w:r>
      <w:hyperlink r:id="rId8" w:history="1">
        <w:r w:rsidR="00330FEB" w:rsidRPr="00113921">
          <w:rPr>
            <w:rStyle w:val="Hyperlink"/>
            <w:rFonts w:ascii="Times New Roman" w:hAnsi="Times New Roman" w:cs="Times New Roman"/>
            <w:color w:val="000000" w:themeColor="text1"/>
            <w:sz w:val="20"/>
            <w:u w:val="none"/>
          </w:rPr>
          <w:t>bagusdwi@unisla.ac.id</w:t>
        </w:r>
        <w:r w:rsidR="00330FEB" w:rsidRPr="00113921">
          <w:rPr>
            <w:rStyle w:val="Hyperlink"/>
            <w:rFonts w:ascii="Times New Roman" w:hAnsi="Times New Roman" w:cs="Times New Roman"/>
            <w:color w:val="000000" w:themeColor="text1"/>
            <w:sz w:val="20"/>
            <w:u w:val="none"/>
            <w:vertAlign w:val="superscript"/>
          </w:rPr>
          <w:t>1</w:t>
        </w:r>
      </w:hyperlink>
      <w:r w:rsidRPr="00113921">
        <w:rPr>
          <w:rFonts w:ascii="Times New Roman" w:hAnsi="Times New Roman" w:cs="Times New Roman"/>
          <w:color w:val="000000" w:themeColor="text1"/>
          <w:sz w:val="20"/>
          <w:lang w:val="id-ID"/>
        </w:rPr>
        <w:t xml:space="preserve">, </w:t>
      </w:r>
      <w:hyperlink r:id="rId9" w:history="1">
        <w:r w:rsidR="00483297" w:rsidRPr="00113921">
          <w:rPr>
            <w:rStyle w:val="Hyperlink"/>
            <w:rFonts w:ascii="Times New Roman" w:hAnsi="Times New Roman" w:cs="Times New Roman"/>
            <w:color w:val="000000" w:themeColor="text1"/>
            <w:sz w:val="20"/>
            <w:u w:val="none"/>
          </w:rPr>
          <w:t>mynaff@unisla.ac.id</w:t>
        </w:r>
        <w:r w:rsidR="00483297" w:rsidRPr="00113921">
          <w:rPr>
            <w:rStyle w:val="Hyperlink"/>
            <w:rFonts w:ascii="Times New Roman" w:hAnsi="Times New Roman" w:cs="Times New Roman"/>
            <w:color w:val="000000" w:themeColor="text1"/>
            <w:sz w:val="20"/>
            <w:u w:val="none"/>
            <w:vertAlign w:val="superscript"/>
            <w:lang w:val="id-ID"/>
          </w:rPr>
          <w:t>2</w:t>
        </w:r>
      </w:hyperlink>
    </w:p>
    <w:p w14:paraId="5086062E" w14:textId="77777777" w:rsidR="00A94A03" w:rsidRPr="00113921" w:rsidRDefault="00A94A03" w:rsidP="00E83271">
      <w:pPr>
        <w:spacing w:after="0"/>
        <w:rPr>
          <w:rFonts w:ascii="Times New Roman" w:hAnsi="Times New Roman" w:cs="Times New Roman"/>
          <w:color w:val="000000" w:themeColor="text1"/>
        </w:rPr>
      </w:pP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6"/>
        <w:gridCol w:w="279"/>
        <w:gridCol w:w="6001"/>
      </w:tblGrid>
      <w:tr w:rsidR="00DD1272" w:rsidRPr="00113921" w14:paraId="5D0E59E0" w14:textId="77777777" w:rsidTr="006C7ED1">
        <w:trPr>
          <w:trHeight w:val="199"/>
        </w:trPr>
        <w:tc>
          <w:tcPr>
            <w:tcW w:w="2016" w:type="dxa"/>
            <w:tcBorders>
              <w:top w:val="single" w:sz="2" w:space="0" w:color="auto"/>
              <w:left w:val="nil"/>
              <w:bottom w:val="single" w:sz="2" w:space="0" w:color="auto"/>
              <w:right w:val="nil"/>
            </w:tcBorders>
            <w:shd w:val="clear" w:color="auto" w:fill="E7E6E6" w:themeFill="background2"/>
            <w:vAlign w:val="center"/>
          </w:tcPr>
          <w:p w14:paraId="40A7F53E" w14:textId="77777777" w:rsidR="006C7ED1" w:rsidRPr="00113921" w:rsidRDefault="00181EE3" w:rsidP="00181EE3">
            <w:pPr>
              <w:pStyle w:val="InfoArtikel"/>
              <w:ind w:left="-113" w:right="-113"/>
              <w:rPr>
                <w:rFonts w:ascii="Times New Roman" w:hAnsi="Times New Roman" w:cs="Times New Roman"/>
                <w:color w:val="000000" w:themeColor="text1"/>
                <w:lang w:val="id-ID"/>
              </w:rPr>
            </w:pPr>
            <w:r w:rsidRPr="00113921">
              <w:rPr>
                <w:rFonts w:ascii="Times New Roman" w:hAnsi="Times New Roman" w:cs="Times New Roman"/>
                <w:color w:val="000000" w:themeColor="text1"/>
              </w:rPr>
              <w:t xml:space="preserve">A R T I </w:t>
            </w:r>
            <w:r w:rsidRPr="00113921">
              <w:rPr>
                <w:rFonts w:ascii="Times New Roman" w:hAnsi="Times New Roman" w:cs="Times New Roman"/>
                <w:color w:val="000000" w:themeColor="text1"/>
                <w:lang w:val="id-ID"/>
              </w:rPr>
              <w:t>C</w:t>
            </w:r>
            <w:r w:rsidR="006C7ED1" w:rsidRPr="00113921">
              <w:rPr>
                <w:rFonts w:ascii="Times New Roman" w:hAnsi="Times New Roman" w:cs="Times New Roman"/>
                <w:color w:val="000000" w:themeColor="text1"/>
              </w:rPr>
              <w:t xml:space="preserve"> </w:t>
            </w:r>
            <w:r w:rsidRPr="00113921">
              <w:rPr>
                <w:rFonts w:ascii="Times New Roman" w:hAnsi="Times New Roman" w:cs="Times New Roman"/>
                <w:color w:val="000000" w:themeColor="text1"/>
                <w:lang w:val="id-ID"/>
              </w:rPr>
              <w:t xml:space="preserve">L </w:t>
            </w:r>
            <w:r w:rsidR="006C7ED1" w:rsidRPr="00113921">
              <w:rPr>
                <w:rFonts w:ascii="Times New Roman" w:hAnsi="Times New Roman" w:cs="Times New Roman"/>
                <w:color w:val="000000" w:themeColor="text1"/>
              </w:rPr>
              <w:t xml:space="preserve">E </w:t>
            </w:r>
            <w:r w:rsidRPr="00113921">
              <w:rPr>
                <w:rFonts w:ascii="Times New Roman" w:hAnsi="Times New Roman" w:cs="Times New Roman"/>
                <w:color w:val="000000" w:themeColor="text1"/>
                <w:lang w:val="id-ID"/>
              </w:rPr>
              <w:t xml:space="preserve"> </w:t>
            </w:r>
            <w:r w:rsidRPr="00113921">
              <w:rPr>
                <w:rFonts w:ascii="Times New Roman" w:hAnsi="Times New Roman" w:cs="Times New Roman"/>
                <w:color w:val="000000" w:themeColor="text1"/>
              </w:rPr>
              <w:t xml:space="preserve">I N F O   </w:t>
            </w:r>
          </w:p>
        </w:tc>
        <w:tc>
          <w:tcPr>
            <w:tcW w:w="279" w:type="dxa"/>
            <w:vMerge w:val="restart"/>
            <w:tcBorders>
              <w:top w:val="nil"/>
              <w:left w:val="nil"/>
              <w:right w:val="nil"/>
            </w:tcBorders>
          </w:tcPr>
          <w:p w14:paraId="06781FE6" w14:textId="77777777" w:rsidR="006C7ED1" w:rsidRPr="00113921" w:rsidRDefault="006C7ED1" w:rsidP="009002EF">
            <w:pPr>
              <w:pStyle w:val="Abstrak"/>
              <w:ind w:right="-57"/>
              <w:rPr>
                <w:rFonts w:ascii="Times New Roman" w:hAnsi="Times New Roman"/>
              </w:rPr>
            </w:pPr>
          </w:p>
        </w:tc>
        <w:tc>
          <w:tcPr>
            <w:tcW w:w="6001" w:type="dxa"/>
            <w:tcBorders>
              <w:top w:val="single" w:sz="2" w:space="0" w:color="auto"/>
              <w:left w:val="nil"/>
              <w:bottom w:val="single" w:sz="2" w:space="0" w:color="auto"/>
              <w:right w:val="nil"/>
            </w:tcBorders>
            <w:vAlign w:val="center"/>
          </w:tcPr>
          <w:p w14:paraId="496C5BE6" w14:textId="31218D2D" w:rsidR="006C7ED1" w:rsidRPr="00113921" w:rsidRDefault="008D0FD8" w:rsidP="00437605">
            <w:pPr>
              <w:pStyle w:val="Abstrak"/>
              <w:spacing w:before="40"/>
              <w:ind w:right="-57"/>
              <w:rPr>
                <w:rFonts w:ascii="Times New Roman" w:hAnsi="Times New Roman"/>
              </w:rPr>
            </w:pPr>
            <w:r w:rsidRPr="00113921">
              <w:rPr>
                <w:rFonts w:ascii="Times New Roman" w:hAnsi="Times New Roman"/>
              </w:rPr>
              <w:t>ABSTRACT</w:t>
            </w:r>
          </w:p>
        </w:tc>
      </w:tr>
      <w:tr w:rsidR="00DD1272" w:rsidRPr="00113921" w14:paraId="15E2AB1B" w14:textId="77777777" w:rsidTr="006C7ED1">
        <w:trPr>
          <w:trHeight w:val="1057"/>
        </w:trPr>
        <w:tc>
          <w:tcPr>
            <w:tcW w:w="2016" w:type="dxa"/>
            <w:tcBorders>
              <w:top w:val="single" w:sz="2" w:space="0" w:color="auto"/>
              <w:left w:val="nil"/>
              <w:bottom w:val="single" w:sz="2" w:space="0" w:color="auto"/>
              <w:right w:val="nil"/>
            </w:tcBorders>
            <w:vAlign w:val="center"/>
          </w:tcPr>
          <w:p w14:paraId="0A9ABF9E" w14:textId="77777777" w:rsidR="006C7ED1" w:rsidRPr="00113921" w:rsidRDefault="006C7ED1" w:rsidP="006C7ED1">
            <w:pPr>
              <w:pStyle w:val="Sejarahartikel"/>
              <w:ind w:left="-113" w:right="-113"/>
              <w:rPr>
                <w:rFonts w:ascii="Times New Roman" w:hAnsi="Times New Roman" w:cs="Times New Roman"/>
                <w:color w:val="000000" w:themeColor="text1"/>
              </w:rPr>
            </w:pPr>
            <w:r w:rsidRPr="00113921">
              <w:rPr>
                <w:rFonts w:ascii="Times New Roman" w:hAnsi="Times New Roman" w:cs="Times New Roman"/>
                <w:color w:val="000000" w:themeColor="text1"/>
              </w:rPr>
              <w:t>History of the article:</w:t>
            </w:r>
          </w:p>
          <w:p w14:paraId="6DB5D0AF" w14:textId="3D95418E" w:rsidR="006C7ED1" w:rsidRPr="00113921" w:rsidRDefault="006C7ED1" w:rsidP="006C7ED1">
            <w:pPr>
              <w:pStyle w:val="Isisejarahartikel"/>
              <w:ind w:left="-113" w:right="-113"/>
              <w:rPr>
                <w:rFonts w:ascii="Times New Roman" w:hAnsi="Times New Roman" w:cs="Times New Roman"/>
                <w:color w:val="000000" w:themeColor="text1"/>
              </w:rPr>
            </w:pPr>
            <w:r w:rsidRPr="00113921">
              <w:rPr>
                <w:rFonts w:ascii="Times New Roman" w:hAnsi="Times New Roman" w:cs="Times New Roman"/>
                <w:color w:val="000000" w:themeColor="text1"/>
              </w:rPr>
              <w:t>Receive</w:t>
            </w:r>
            <w:r w:rsidR="004B2869" w:rsidRPr="00113921">
              <w:rPr>
                <w:rFonts w:ascii="Times New Roman" w:hAnsi="Times New Roman" w:cs="Times New Roman"/>
                <w:color w:val="000000" w:themeColor="text1"/>
              </w:rPr>
              <w:t>d</w:t>
            </w:r>
            <w:r w:rsidRPr="00113921">
              <w:rPr>
                <w:rFonts w:ascii="Times New Roman" w:hAnsi="Times New Roman" w:cs="Times New Roman"/>
                <w:color w:val="000000" w:themeColor="text1"/>
              </w:rPr>
              <w:t xml:space="preserve"> </w:t>
            </w:r>
          </w:p>
          <w:p w14:paraId="7313C3EE" w14:textId="2200A759" w:rsidR="006C7ED1" w:rsidRPr="00113921" w:rsidRDefault="006C7ED1" w:rsidP="006C7ED1">
            <w:pPr>
              <w:pStyle w:val="Isisejarahartikel"/>
              <w:ind w:left="-113" w:right="-113"/>
              <w:rPr>
                <w:rFonts w:ascii="Times New Roman" w:hAnsi="Times New Roman" w:cs="Times New Roman"/>
                <w:color w:val="000000" w:themeColor="text1"/>
              </w:rPr>
            </w:pPr>
            <w:r w:rsidRPr="00113921">
              <w:rPr>
                <w:rFonts w:ascii="Times New Roman" w:hAnsi="Times New Roman" w:cs="Times New Roman"/>
                <w:color w:val="000000" w:themeColor="text1"/>
              </w:rPr>
              <w:t xml:space="preserve">Revised </w:t>
            </w:r>
          </w:p>
          <w:p w14:paraId="58507320" w14:textId="0E20D51B" w:rsidR="006C7ED1" w:rsidRPr="00113921" w:rsidRDefault="004B2869" w:rsidP="006C7ED1">
            <w:pPr>
              <w:pStyle w:val="Isisejarahartikel"/>
              <w:ind w:left="-113" w:right="-113"/>
              <w:rPr>
                <w:rFonts w:ascii="Times New Roman" w:hAnsi="Times New Roman" w:cs="Times New Roman"/>
                <w:color w:val="000000" w:themeColor="text1"/>
                <w:lang w:val="id-ID"/>
              </w:rPr>
            </w:pPr>
            <w:r w:rsidRPr="00113921">
              <w:rPr>
                <w:rFonts w:ascii="Times New Roman" w:hAnsi="Times New Roman" w:cs="Times New Roman"/>
                <w:color w:val="000000" w:themeColor="text1"/>
              </w:rPr>
              <w:t>Accepted</w:t>
            </w:r>
            <w:r w:rsidR="006C7ED1" w:rsidRPr="00113921">
              <w:rPr>
                <w:rFonts w:ascii="Times New Roman" w:hAnsi="Times New Roman" w:cs="Times New Roman"/>
                <w:color w:val="000000" w:themeColor="text1"/>
              </w:rPr>
              <w:t xml:space="preserve"> </w:t>
            </w:r>
          </w:p>
          <w:p w14:paraId="215D8199" w14:textId="77777777" w:rsidR="006C7ED1" w:rsidRPr="00113921" w:rsidRDefault="006C7ED1" w:rsidP="009002EF">
            <w:pPr>
              <w:pStyle w:val="Isisejarahartikel"/>
              <w:ind w:left="-113" w:right="-113"/>
              <w:rPr>
                <w:rFonts w:ascii="Times New Roman" w:hAnsi="Times New Roman" w:cs="Times New Roman"/>
                <w:color w:val="000000" w:themeColor="text1"/>
              </w:rPr>
            </w:pPr>
          </w:p>
        </w:tc>
        <w:tc>
          <w:tcPr>
            <w:tcW w:w="279" w:type="dxa"/>
            <w:vMerge/>
            <w:tcBorders>
              <w:left w:val="nil"/>
              <w:right w:val="nil"/>
            </w:tcBorders>
          </w:tcPr>
          <w:p w14:paraId="1B417E6F" w14:textId="77777777" w:rsidR="006C7ED1" w:rsidRPr="00113921" w:rsidRDefault="006C7ED1" w:rsidP="009002EF">
            <w:pPr>
              <w:pStyle w:val="Isiabstrak"/>
              <w:ind w:right="-57"/>
              <w:rPr>
                <w:rFonts w:ascii="Times New Roman" w:hAnsi="Times New Roman" w:cs="Times New Roman"/>
                <w:color w:val="000000" w:themeColor="text1"/>
              </w:rPr>
            </w:pPr>
          </w:p>
        </w:tc>
        <w:tc>
          <w:tcPr>
            <w:tcW w:w="6001" w:type="dxa"/>
            <w:vMerge w:val="restart"/>
            <w:tcBorders>
              <w:top w:val="single" w:sz="2" w:space="0" w:color="auto"/>
              <w:left w:val="nil"/>
              <w:bottom w:val="single" w:sz="4" w:space="0" w:color="auto"/>
              <w:right w:val="nil"/>
            </w:tcBorders>
          </w:tcPr>
          <w:p w14:paraId="3A9C367A" w14:textId="71531BA1" w:rsidR="008D0FD8" w:rsidRPr="00113921" w:rsidRDefault="00370A30" w:rsidP="009D3658">
            <w:pPr>
              <w:pStyle w:val="Isiabstrak"/>
              <w:spacing w:before="60" w:after="60"/>
              <w:ind w:right="-57"/>
              <w:rPr>
                <w:rFonts w:ascii="Times New Roman" w:hAnsi="Times New Roman" w:cs="Times New Roman"/>
                <w:color w:val="000000" w:themeColor="text1"/>
              </w:rPr>
            </w:pPr>
            <w:r w:rsidRPr="00113921">
              <w:rPr>
                <w:rFonts w:ascii="Times New Roman" w:hAnsi="Times New Roman" w:cs="Times New Roman"/>
                <w:color w:val="000000" w:themeColor="text1"/>
              </w:rPr>
              <w:t>The escalating global waste production has become increasingly concerning each day, underscoring the urgent need for effective waste sorting solutions. This research aims to build an image classification model to address this issue. We propose a deep learning model to classify 12 types of garbage based on pretrained ResNet</w:t>
            </w:r>
            <w:r w:rsidR="006A2455">
              <w:rPr>
                <w:rFonts w:ascii="Times New Roman" w:hAnsi="Times New Roman" w:cs="Times New Roman"/>
                <w:color w:val="000000" w:themeColor="text1"/>
              </w:rPr>
              <w:t>-</w:t>
            </w:r>
            <w:r w:rsidRPr="00113921">
              <w:rPr>
                <w:rFonts w:ascii="Times New Roman" w:hAnsi="Times New Roman" w:cs="Times New Roman"/>
                <w:color w:val="000000" w:themeColor="text1"/>
              </w:rPr>
              <w:t>50 architecture, additional fully connected layers applying regularization techniques</w:t>
            </w:r>
            <w:r w:rsidR="0055022A">
              <w:rPr>
                <w:rFonts w:ascii="Times New Roman" w:hAnsi="Times New Roman" w:cs="Times New Roman"/>
                <w:color w:val="000000" w:themeColor="text1"/>
              </w:rPr>
              <w:t>,</w:t>
            </w:r>
            <w:r w:rsidRPr="00113921">
              <w:rPr>
                <w:rFonts w:ascii="Times New Roman" w:hAnsi="Times New Roman" w:cs="Times New Roman"/>
                <w:color w:val="000000" w:themeColor="text1"/>
              </w:rPr>
              <w:t xml:space="preserve"> including batch normalization and dropout were added before the output layer. Six experiments were conducted using the Adadelta and Adamax optimizers with varying learning rates to determine the most optimal training parameter configuration for the proposed model. </w:t>
            </w:r>
            <w:r w:rsidR="009B6202" w:rsidRPr="00113921">
              <w:rPr>
                <w:rFonts w:ascii="Times New Roman" w:hAnsi="Times New Roman" w:cs="Times New Roman"/>
                <w:color w:val="000000" w:themeColor="text1"/>
              </w:rPr>
              <w:t xml:space="preserve">Results shows that </w:t>
            </w:r>
            <w:r w:rsidRPr="00113921">
              <w:rPr>
                <w:rFonts w:ascii="Times New Roman" w:hAnsi="Times New Roman" w:cs="Times New Roman"/>
                <w:color w:val="000000" w:themeColor="text1"/>
              </w:rPr>
              <w:t>Adamax performed best with smaller lr (0.01 and 0.001) achieving train accuracy = 98.49% and 98.58%</w:t>
            </w:r>
            <w:r w:rsidR="009B6202" w:rsidRPr="00113921">
              <w:rPr>
                <w:rFonts w:ascii="Times New Roman" w:hAnsi="Times New Roman" w:cs="Times New Roman"/>
                <w:color w:val="000000" w:themeColor="text1"/>
              </w:rPr>
              <w:t xml:space="preserve"> with val_accuracy = </w:t>
            </w:r>
            <w:r w:rsidRPr="00113921">
              <w:rPr>
                <w:rFonts w:ascii="Times New Roman" w:hAnsi="Times New Roman" w:cs="Times New Roman"/>
                <w:color w:val="000000" w:themeColor="text1"/>
              </w:rPr>
              <w:t xml:space="preserve">93.10% and 93.44%. Adadelta showed better performance with a larger learning rate (0.1) </w:t>
            </w:r>
            <w:r w:rsidR="00F40BA7" w:rsidRPr="00113921">
              <w:rPr>
                <w:rFonts w:ascii="Times New Roman" w:hAnsi="Times New Roman" w:cs="Times New Roman"/>
                <w:color w:val="000000" w:themeColor="text1"/>
              </w:rPr>
              <w:t xml:space="preserve">having </w:t>
            </w:r>
            <w:r w:rsidRPr="00113921">
              <w:rPr>
                <w:rFonts w:ascii="Times New Roman" w:hAnsi="Times New Roman" w:cs="Times New Roman"/>
                <w:color w:val="000000" w:themeColor="text1"/>
              </w:rPr>
              <w:t>accuracy</w:t>
            </w:r>
            <w:r w:rsidR="009B6202" w:rsidRPr="00113921">
              <w:rPr>
                <w:rFonts w:ascii="Times New Roman" w:hAnsi="Times New Roman" w:cs="Times New Roman"/>
                <w:color w:val="000000" w:themeColor="text1"/>
              </w:rPr>
              <w:t xml:space="preserve"> =</w:t>
            </w:r>
            <w:r w:rsidRPr="00113921">
              <w:rPr>
                <w:rFonts w:ascii="Times New Roman" w:hAnsi="Times New Roman" w:cs="Times New Roman"/>
                <w:color w:val="000000" w:themeColor="text1"/>
              </w:rPr>
              <w:t xml:space="preserve"> 98.13%. The confusion matrix revealed a predominant diagonal trend across all experiments. Nevertheless, each experiment showed a tendency for misclassification in the metal, plastic, and white-glass classes.</w:t>
            </w:r>
          </w:p>
        </w:tc>
      </w:tr>
      <w:tr w:rsidR="006C7ED1" w:rsidRPr="00113921" w14:paraId="0B10F919" w14:textId="77777777" w:rsidTr="00382150">
        <w:trPr>
          <w:trHeight w:val="807"/>
        </w:trPr>
        <w:tc>
          <w:tcPr>
            <w:tcW w:w="2016" w:type="dxa"/>
            <w:tcBorders>
              <w:top w:val="single" w:sz="2" w:space="0" w:color="auto"/>
              <w:left w:val="nil"/>
              <w:right w:val="nil"/>
            </w:tcBorders>
          </w:tcPr>
          <w:p w14:paraId="33CAFAE8" w14:textId="77777777" w:rsidR="006C7ED1" w:rsidRPr="00113921" w:rsidRDefault="006C7ED1" w:rsidP="006C7ED1">
            <w:pPr>
              <w:pStyle w:val="Katakunci"/>
              <w:shd w:val="clear" w:color="auto" w:fill="E7E6E6" w:themeFill="background2"/>
              <w:ind w:left="-113" w:right="-113"/>
              <w:rPr>
                <w:rFonts w:ascii="Times New Roman" w:hAnsi="Times New Roman" w:cs="Times New Roman"/>
                <w:i w:val="0"/>
                <w:color w:val="000000" w:themeColor="text1"/>
              </w:rPr>
            </w:pPr>
            <w:r w:rsidRPr="00113921">
              <w:rPr>
                <w:rFonts w:ascii="Times New Roman" w:hAnsi="Times New Roman" w:cs="Times New Roman"/>
                <w:i w:val="0"/>
                <w:color w:val="000000" w:themeColor="text1"/>
              </w:rPr>
              <w:t xml:space="preserve">Keywords: </w:t>
            </w:r>
          </w:p>
          <w:p w14:paraId="5650DEBC" w14:textId="252217B1" w:rsidR="00E0345B" w:rsidRPr="00113921" w:rsidRDefault="00E0345B" w:rsidP="004B2869">
            <w:pPr>
              <w:pStyle w:val="Isikatakunci"/>
              <w:ind w:left="-113" w:right="-113"/>
              <w:rPr>
                <w:rFonts w:ascii="Times New Roman" w:hAnsi="Times New Roman" w:cs="Times New Roman"/>
                <w:color w:val="000000" w:themeColor="text1"/>
                <w:lang w:val="en-ID"/>
              </w:rPr>
            </w:pPr>
            <w:r w:rsidRPr="00113921">
              <w:rPr>
                <w:rFonts w:ascii="Times New Roman" w:hAnsi="Times New Roman" w:cs="Times New Roman"/>
                <w:color w:val="000000" w:themeColor="text1"/>
                <w:lang w:val="en-ID"/>
              </w:rPr>
              <w:t>Garbage classification</w:t>
            </w:r>
          </w:p>
          <w:p w14:paraId="544B7883" w14:textId="6E5B12FA" w:rsidR="00E0345B" w:rsidRPr="00113921" w:rsidRDefault="00E0345B" w:rsidP="00E0345B">
            <w:pPr>
              <w:pStyle w:val="Isikatakunci"/>
              <w:ind w:left="-113" w:right="-113"/>
              <w:rPr>
                <w:rFonts w:ascii="Times New Roman" w:hAnsi="Times New Roman" w:cs="Times New Roman"/>
                <w:color w:val="000000" w:themeColor="text1"/>
                <w:lang w:val="en-ID"/>
              </w:rPr>
            </w:pPr>
            <w:r w:rsidRPr="00113921">
              <w:rPr>
                <w:rFonts w:ascii="Times New Roman" w:hAnsi="Times New Roman" w:cs="Times New Roman"/>
                <w:color w:val="000000" w:themeColor="text1"/>
                <w:lang w:val="en-ID"/>
              </w:rPr>
              <w:t>Deep learning</w:t>
            </w:r>
          </w:p>
          <w:p w14:paraId="36909BDB" w14:textId="731439FF" w:rsidR="00E0345B" w:rsidRPr="00113921" w:rsidRDefault="00E0345B" w:rsidP="004B2869">
            <w:pPr>
              <w:pStyle w:val="Isikatakunci"/>
              <w:ind w:left="-113" w:right="-113"/>
              <w:rPr>
                <w:rFonts w:ascii="Times New Roman" w:hAnsi="Times New Roman" w:cs="Times New Roman"/>
                <w:color w:val="000000" w:themeColor="text1"/>
                <w:lang w:val="en-ID"/>
              </w:rPr>
            </w:pPr>
            <w:r w:rsidRPr="00113921">
              <w:rPr>
                <w:rFonts w:ascii="Times New Roman" w:hAnsi="Times New Roman" w:cs="Times New Roman"/>
                <w:color w:val="000000" w:themeColor="text1"/>
                <w:lang w:val="en-ID"/>
              </w:rPr>
              <w:t>ResNet</w:t>
            </w:r>
            <w:r w:rsidR="000F7A63">
              <w:rPr>
                <w:rFonts w:ascii="Times New Roman" w:hAnsi="Times New Roman" w:cs="Times New Roman"/>
                <w:color w:val="000000" w:themeColor="text1"/>
                <w:lang w:val="en-ID"/>
              </w:rPr>
              <w:t>-</w:t>
            </w:r>
            <w:r w:rsidRPr="00113921">
              <w:rPr>
                <w:rFonts w:ascii="Times New Roman" w:hAnsi="Times New Roman" w:cs="Times New Roman"/>
                <w:color w:val="000000" w:themeColor="text1"/>
                <w:lang w:val="en-ID"/>
              </w:rPr>
              <w:t>50</w:t>
            </w:r>
          </w:p>
          <w:p w14:paraId="5F4D8B89" w14:textId="77777777" w:rsidR="00E0345B" w:rsidRPr="00113921" w:rsidRDefault="00E0345B" w:rsidP="004B2869">
            <w:pPr>
              <w:pStyle w:val="Isikatakunci"/>
              <w:ind w:left="-113" w:right="-113"/>
              <w:rPr>
                <w:rFonts w:ascii="Times New Roman" w:hAnsi="Times New Roman" w:cs="Times New Roman"/>
                <w:color w:val="000000" w:themeColor="text1"/>
                <w:lang w:val="en-ID"/>
              </w:rPr>
            </w:pPr>
            <w:r w:rsidRPr="00113921">
              <w:rPr>
                <w:rFonts w:ascii="Times New Roman" w:hAnsi="Times New Roman" w:cs="Times New Roman"/>
                <w:color w:val="000000" w:themeColor="text1"/>
                <w:lang w:val="en-ID"/>
              </w:rPr>
              <w:t>Adadelta</w:t>
            </w:r>
          </w:p>
          <w:p w14:paraId="50DB1EC3" w14:textId="3CEEF9DC" w:rsidR="006C7ED1" w:rsidRPr="00113921" w:rsidRDefault="00E0345B" w:rsidP="004B2869">
            <w:pPr>
              <w:pStyle w:val="Isikatakunci"/>
              <w:ind w:left="-113" w:right="-113"/>
              <w:rPr>
                <w:rFonts w:ascii="Times New Roman" w:hAnsi="Times New Roman" w:cs="Times New Roman"/>
                <w:color w:val="000000" w:themeColor="text1"/>
                <w:lang w:val="en-ID"/>
              </w:rPr>
            </w:pPr>
            <w:r w:rsidRPr="00113921">
              <w:rPr>
                <w:rFonts w:ascii="Times New Roman" w:hAnsi="Times New Roman" w:cs="Times New Roman"/>
                <w:color w:val="000000" w:themeColor="text1"/>
                <w:lang w:val="en-ID"/>
              </w:rPr>
              <w:t>Adamax</w:t>
            </w:r>
          </w:p>
          <w:p w14:paraId="01380F16" w14:textId="77777777" w:rsidR="00CD18EB" w:rsidRPr="00113921" w:rsidRDefault="00CD18EB" w:rsidP="004B2869">
            <w:pPr>
              <w:pStyle w:val="Isikatakunci"/>
              <w:ind w:left="-113" w:right="-113"/>
              <w:rPr>
                <w:rFonts w:ascii="Times New Roman" w:hAnsi="Times New Roman" w:cs="Times New Roman"/>
                <w:color w:val="000000" w:themeColor="text1"/>
                <w:lang w:val="en-ID"/>
              </w:rPr>
            </w:pPr>
          </w:p>
          <w:p w14:paraId="5EA77636" w14:textId="77777777" w:rsidR="00CD18EB" w:rsidRPr="00113921" w:rsidRDefault="00CD18EB" w:rsidP="00CD18EB">
            <w:pPr>
              <w:pStyle w:val="Isikeywords"/>
              <w:shd w:val="clear" w:color="auto" w:fill="E7E6E6" w:themeFill="background2"/>
              <w:ind w:left="-113"/>
              <w:rPr>
                <w:rFonts w:ascii="Times New Roman" w:hAnsi="Times New Roman" w:cs="Times New Roman"/>
                <w:b/>
                <w:i w:val="0"/>
                <w:color w:val="000000" w:themeColor="text1"/>
              </w:rPr>
            </w:pPr>
            <w:r w:rsidRPr="00113921">
              <w:rPr>
                <w:rFonts w:ascii="Times New Roman" w:hAnsi="Times New Roman" w:cs="Times New Roman"/>
                <w:b/>
                <w:i w:val="0"/>
                <w:color w:val="000000" w:themeColor="text1"/>
              </w:rPr>
              <w:t>Correspondece</w:t>
            </w:r>
            <w:r w:rsidRPr="00113921">
              <w:rPr>
                <w:rFonts w:ascii="Times New Roman" w:hAnsi="Times New Roman" w:cs="Times New Roman"/>
                <w:b/>
                <w:i w:val="0"/>
                <w:color w:val="000000" w:themeColor="text1"/>
                <w:shd w:val="clear" w:color="auto" w:fill="E7E6E6" w:themeFill="background2"/>
              </w:rPr>
              <w:t>:</w:t>
            </w:r>
          </w:p>
          <w:p w14:paraId="596EF0CD" w14:textId="3D28D5A9" w:rsidR="00CD18EB" w:rsidRPr="00113921" w:rsidRDefault="00CD18EB" w:rsidP="00CD18EB">
            <w:pPr>
              <w:pStyle w:val="Isikeywords"/>
              <w:ind w:left="-113"/>
              <w:rPr>
                <w:rFonts w:ascii="Times New Roman" w:hAnsi="Times New Roman" w:cs="Times New Roman"/>
                <w:i w:val="0"/>
                <w:color w:val="000000" w:themeColor="text1"/>
              </w:rPr>
            </w:pPr>
            <w:r w:rsidRPr="00113921">
              <w:rPr>
                <w:rFonts w:ascii="Times New Roman" w:hAnsi="Times New Roman" w:cs="Times New Roman"/>
                <w:i w:val="0"/>
                <w:color w:val="000000" w:themeColor="text1"/>
              </w:rPr>
              <w:t xml:space="preserve">Telepon: +62 </w:t>
            </w:r>
            <w:r w:rsidR="00C37D02" w:rsidRPr="00113921">
              <w:rPr>
                <w:rFonts w:ascii="Times New Roman" w:hAnsi="Times New Roman" w:cs="Times New Roman"/>
                <w:i w:val="0"/>
                <w:color w:val="000000" w:themeColor="text1"/>
                <w:lang w:val="en-US"/>
              </w:rPr>
              <w:t>857 8213 8559</w:t>
            </w:r>
            <w:r w:rsidRPr="00113921">
              <w:rPr>
                <w:rFonts w:ascii="Times New Roman" w:hAnsi="Times New Roman" w:cs="Times New Roman"/>
                <w:i w:val="0"/>
                <w:color w:val="000000" w:themeColor="text1"/>
              </w:rPr>
              <w:t xml:space="preserve"> </w:t>
            </w:r>
          </w:p>
          <w:p w14:paraId="2067AE4C" w14:textId="7E09B39A" w:rsidR="00CD18EB" w:rsidRPr="00113921" w:rsidRDefault="00CD18EB" w:rsidP="00CD18EB">
            <w:pPr>
              <w:pStyle w:val="Isikatakunci"/>
              <w:ind w:left="-113" w:right="-113"/>
              <w:rPr>
                <w:rFonts w:ascii="Times New Roman" w:hAnsi="Times New Roman" w:cs="Times New Roman"/>
                <w:color w:val="000000" w:themeColor="text1"/>
                <w:lang w:val="en-US"/>
              </w:rPr>
            </w:pPr>
            <w:r w:rsidRPr="00113921">
              <w:rPr>
                <w:rFonts w:ascii="Times New Roman" w:hAnsi="Times New Roman" w:cs="Times New Roman"/>
                <w:color w:val="000000" w:themeColor="text1"/>
              </w:rPr>
              <w:t xml:space="preserve">E-mail: </w:t>
            </w:r>
            <w:r w:rsidR="00CC1FC6" w:rsidRPr="00113921">
              <w:rPr>
                <w:rFonts w:ascii="Times New Roman" w:hAnsi="Times New Roman" w:cs="Times New Roman"/>
                <w:color w:val="000000" w:themeColor="text1"/>
                <w:lang w:val="en-US"/>
              </w:rPr>
              <w:t>bagusdwi@unisla.ac.id</w:t>
            </w:r>
          </w:p>
          <w:p w14:paraId="32048641" w14:textId="1018BF18" w:rsidR="00CD18EB" w:rsidRPr="00113921" w:rsidRDefault="00CD18EB" w:rsidP="00CD18EB">
            <w:pPr>
              <w:pStyle w:val="Isikatakunci"/>
              <w:ind w:left="-113" w:right="-113"/>
              <w:rPr>
                <w:rFonts w:ascii="Times New Roman" w:hAnsi="Times New Roman" w:cs="Times New Roman"/>
                <w:color w:val="000000" w:themeColor="text1"/>
                <w:lang w:val="en-ID"/>
              </w:rPr>
            </w:pPr>
          </w:p>
        </w:tc>
        <w:tc>
          <w:tcPr>
            <w:tcW w:w="279" w:type="dxa"/>
            <w:vMerge/>
            <w:tcBorders>
              <w:left w:val="nil"/>
              <w:right w:val="nil"/>
            </w:tcBorders>
          </w:tcPr>
          <w:p w14:paraId="729F30D8" w14:textId="77777777" w:rsidR="006C7ED1" w:rsidRPr="00113921" w:rsidRDefault="006C7ED1" w:rsidP="009002EF">
            <w:pPr>
              <w:pStyle w:val="Isiabstract"/>
              <w:ind w:right="-57"/>
              <w:rPr>
                <w:rFonts w:ascii="Times New Roman" w:hAnsi="Times New Roman" w:cs="Times New Roman"/>
                <w:i w:val="0"/>
                <w:color w:val="000000" w:themeColor="text1"/>
                <w:sz w:val="15"/>
              </w:rPr>
            </w:pPr>
          </w:p>
        </w:tc>
        <w:tc>
          <w:tcPr>
            <w:tcW w:w="6001" w:type="dxa"/>
            <w:vMerge/>
            <w:tcBorders>
              <w:top w:val="single" w:sz="4" w:space="0" w:color="auto"/>
              <w:left w:val="nil"/>
              <w:bottom w:val="single" w:sz="4" w:space="0" w:color="auto"/>
              <w:right w:val="nil"/>
            </w:tcBorders>
            <w:vAlign w:val="center"/>
          </w:tcPr>
          <w:p w14:paraId="6021C860" w14:textId="77777777" w:rsidR="006C7ED1" w:rsidRPr="00113921" w:rsidRDefault="006C7ED1" w:rsidP="009002EF">
            <w:pPr>
              <w:pStyle w:val="Isiabstract"/>
              <w:ind w:right="-57"/>
              <w:rPr>
                <w:rFonts w:ascii="Times New Roman" w:hAnsi="Times New Roman" w:cs="Times New Roman"/>
                <w:i w:val="0"/>
                <w:color w:val="000000" w:themeColor="text1"/>
                <w:sz w:val="15"/>
              </w:rPr>
            </w:pPr>
          </w:p>
        </w:tc>
      </w:tr>
    </w:tbl>
    <w:p w14:paraId="04495F44" w14:textId="77777777" w:rsidR="006C7ED1" w:rsidRPr="00113921" w:rsidRDefault="006C7ED1" w:rsidP="00A94A03">
      <w:pPr>
        <w:rPr>
          <w:rFonts w:ascii="Times New Roman" w:hAnsi="Times New Roman" w:cs="Times New Roman"/>
          <w:i/>
          <w:color w:val="000000" w:themeColor="text1"/>
          <w:lang w:val="id-ID"/>
        </w:rPr>
      </w:pPr>
    </w:p>
    <w:p w14:paraId="0DD8544D" w14:textId="4D4ECD67" w:rsidR="00B52E03" w:rsidRPr="00113921" w:rsidRDefault="00E25861" w:rsidP="002C4C7A">
      <w:pPr>
        <w:pStyle w:val="Heading1"/>
        <w:numPr>
          <w:ilvl w:val="0"/>
          <w:numId w:val="0"/>
        </w:numPr>
        <w:tabs>
          <w:tab w:val="left" w:pos="2065"/>
        </w:tabs>
        <w:spacing w:line="360" w:lineRule="auto"/>
        <w:ind w:left="431" w:hanging="431"/>
        <w:rPr>
          <w:color w:val="000000" w:themeColor="text1"/>
          <w:szCs w:val="22"/>
        </w:rPr>
      </w:pPr>
      <w:r w:rsidRPr="00113921">
        <w:rPr>
          <w:color w:val="000000" w:themeColor="text1"/>
          <w:szCs w:val="22"/>
          <w:lang w:val="en-US"/>
        </w:rPr>
        <w:t>INTRODUCTION</w:t>
      </w:r>
      <w:r w:rsidR="002C4C7A" w:rsidRPr="00113921">
        <w:rPr>
          <w:color w:val="000000" w:themeColor="text1"/>
          <w:szCs w:val="22"/>
          <w:lang w:val="en-US"/>
        </w:rPr>
        <w:t xml:space="preserve"> </w:t>
      </w:r>
    </w:p>
    <w:p w14:paraId="7F2552E1" w14:textId="0C58732B" w:rsidR="00370A30" w:rsidRPr="00113921" w:rsidRDefault="00370A30" w:rsidP="00370A30">
      <w:pPr>
        <w:pStyle w:val="NoSpacing"/>
        <w:spacing w:line="360" w:lineRule="auto"/>
        <w:ind w:firstLine="567"/>
        <w:jc w:val="both"/>
        <w:rPr>
          <w:rFonts w:ascii="Times New Roman" w:hAnsi="Times New Roman" w:cs="Times New Roman"/>
          <w:iCs/>
          <w:color w:val="000000" w:themeColor="text1"/>
          <w:sz w:val="20"/>
        </w:rPr>
      </w:pPr>
      <w:r w:rsidRPr="00113921">
        <w:rPr>
          <w:rFonts w:ascii="Times New Roman" w:hAnsi="Times New Roman" w:cs="Times New Roman"/>
          <w:iCs/>
          <w:color w:val="000000" w:themeColor="text1"/>
          <w:sz w:val="20"/>
        </w:rPr>
        <w:t>The escalating growth of the global population and consumption stands as two primary factors contributing to the serious issue of increasing waste production worldwide. The world generated approximately 20 billion tons of waste, equivalent to an average of 2.63 tons of waste per person per year and is estimated to skyrocket to reach 46 billion tons by the year 2050</w:t>
      </w:r>
      <w:r w:rsidR="00084AF6" w:rsidRPr="00113921">
        <w:rPr>
          <w:rFonts w:ascii="Times New Roman" w:hAnsi="Times New Roman" w:cs="Times New Roman"/>
          <w:iCs/>
          <w:color w:val="000000" w:themeColor="text1"/>
          <w:sz w:val="20"/>
        </w:rPr>
        <w:t xml:space="preserve"> </w:t>
      </w:r>
      <w:r w:rsidR="00084AF6" w:rsidRPr="00113921">
        <w:rPr>
          <w:rFonts w:ascii="Times New Roman" w:hAnsi="Times New Roman" w:cs="Times New Roman"/>
          <w:iCs/>
          <w:color w:val="000000" w:themeColor="text1"/>
          <w:sz w:val="20"/>
        </w:rPr>
        <w:fldChar w:fldCharType="begin"/>
      </w:r>
      <w:r w:rsidR="00084AF6" w:rsidRPr="00113921">
        <w:rPr>
          <w:rFonts w:ascii="Times New Roman" w:hAnsi="Times New Roman" w:cs="Times New Roman"/>
          <w:iCs/>
          <w:color w:val="000000" w:themeColor="text1"/>
          <w:sz w:val="20"/>
        </w:rPr>
        <w:instrText xml:space="preserve"> ADDIN ZOTERO_ITEM CSL_CITATION {"citationID":"fOP9PW3T","properties":{"formattedCitation":"(Maalouf &amp; Mavropoulos, 2023)","plainCitation":"(Maalouf &amp; Mavropoulos, 2023)","noteIndex":0},"citationItems":[{"id":72,"uris":["http://zotero.org/users/12711152/items/JJQ8VMGG"],"itemData":{"id":72,"type":"article-journal","abstract":"This study contributes to estimate the total waste generated at global level. A few studies have provided an efficient and comprehensive global estimate. However, data reporting is globally inconsistent due to varying interpretation of terminology, lacking standardised categories and varying methodologies used to observe and measure waste amounts. This study employs regression analysis and material flow analysis approaches to ensure a cross-comparability of waste generation data. The result implies that total global waste arisings are around 20 billion tonnes in 2017. This corresponds to 2.63 tonnes of total waste per capita (cap) per year. The total global waste generated is expected to grow to 46 billion tonnes by 2050 under a business-as-usual scenario. Municipal solid waste (MSW) is a much smaller amount, ranging from 2.3 to 3.1 billion tonnes (average of 2.7 billion tonnes) in 2019. This figure reflects an increase of between 30% and 50% in MSW generated during the last 15 years (2004–2019). MSW generated is expected to grow to 2.89–4.54 billion tonnes by 2050, depending on which assumptions are used. This represents a 26%–45% increase compared to 2019. The overall assessment in this study reveals that almost one-third of the total MSW generated is not collected, and most of what is collected is not treated accordingly to current ideas of sound management. Moreover, almost 42% of MSW goes to open dumping or uncontrolled burning. The finding provides valuable insight for policymakers to design and assess circular economy policy instruments towards achieving sustainable development goals.","container-title":"Waste Management &amp; Research: The Journal for a Sustainable Circular Economy","DOI":"10.1177/0734242X221074116","ISSN":"0734-242X, 1096-3669","issue":"4","journalAbbreviation":"Waste Manag Res","language":"en","page":"936-947","source":"DOI.org (Crossref)","title":"Re-assessing global municipal solid waste generation","volume":"41","author":[{"family":"Maalouf","given":"Amani"},{"family":"Mavropoulos","given":"Antonis"}],"issued":{"date-parts":[["2023",4]]}}}],"schema":"https://github.com/citation-style-language/schema/raw/master/csl-citation.json"} </w:instrText>
      </w:r>
      <w:r w:rsidR="00084AF6" w:rsidRPr="00113921">
        <w:rPr>
          <w:rFonts w:ascii="Times New Roman" w:hAnsi="Times New Roman" w:cs="Times New Roman"/>
          <w:iCs/>
          <w:color w:val="000000" w:themeColor="text1"/>
          <w:sz w:val="20"/>
        </w:rPr>
        <w:fldChar w:fldCharType="separate"/>
      </w:r>
      <w:r w:rsidR="00084AF6" w:rsidRPr="00113921">
        <w:rPr>
          <w:rFonts w:ascii="Times New Roman" w:hAnsi="Times New Roman" w:cs="Times New Roman"/>
          <w:sz w:val="20"/>
        </w:rPr>
        <w:t>(Maalouf &amp; Mavropoulos, 2023)</w:t>
      </w:r>
      <w:r w:rsidR="00084AF6" w:rsidRPr="00113921">
        <w:rPr>
          <w:rFonts w:ascii="Times New Roman" w:hAnsi="Times New Roman" w:cs="Times New Roman"/>
          <w:iCs/>
          <w:color w:val="000000" w:themeColor="text1"/>
          <w:sz w:val="20"/>
        </w:rPr>
        <w:fldChar w:fldCharType="end"/>
      </w:r>
      <w:r w:rsidRPr="00113921">
        <w:rPr>
          <w:rFonts w:ascii="Times New Roman" w:hAnsi="Times New Roman" w:cs="Times New Roman"/>
          <w:iCs/>
          <w:color w:val="000000" w:themeColor="text1"/>
          <w:sz w:val="20"/>
        </w:rPr>
        <w:t>.</w:t>
      </w:r>
      <w:r w:rsidR="004B208B">
        <w:rPr>
          <w:rFonts w:ascii="Times New Roman" w:hAnsi="Times New Roman" w:cs="Times New Roman"/>
          <w:iCs/>
          <w:color w:val="000000" w:themeColor="text1"/>
          <w:sz w:val="20"/>
        </w:rPr>
        <w:t xml:space="preserve"> Study </w:t>
      </w:r>
      <w:r w:rsidR="004B208B">
        <w:rPr>
          <w:rFonts w:ascii="Times New Roman" w:hAnsi="Times New Roman" w:cs="Times New Roman"/>
          <w:iCs/>
          <w:color w:val="000000" w:themeColor="text1"/>
          <w:sz w:val="20"/>
        </w:rPr>
        <w:fldChar w:fldCharType="begin"/>
      </w:r>
      <w:r w:rsidR="004B208B">
        <w:rPr>
          <w:rFonts w:ascii="Times New Roman" w:hAnsi="Times New Roman" w:cs="Times New Roman"/>
          <w:iCs/>
          <w:color w:val="000000" w:themeColor="text1"/>
          <w:sz w:val="20"/>
        </w:rPr>
        <w:instrText xml:space="preserve"> ADDIN ZOTERO_ITEM CSL_CITATION {"citationID":"hvYa3b0O","properties":{"formattedCitation":"(Qonitan et al., 2021)","plainCitation":"(Qonitan et al., 2021)","noteIndex":0},"citationItems":[{"id":166,"uris":["http://zotero.org/users/12711152/items/6XHXRZVZ"],"itemData":{"id":166,"type":"article-journal","abstract":"Problems in municipal solid waste sector remains a challenge to solve for the government of Indonesia. Processing waste into fuel, or known as refuse derived fuel (RDF), are some of the technological alternatives considered to tackle the waste problem. This paper aims to describe recent information on municipal solid waste generation in major cities of Indonesia, including DKI Jakarta, Tangerang, Bekasi, Bandung, Semarang, Surakarta, Surabaya, Makassar, Denpasar, and Palembang, and to overview its potential for energy utilization as refuse derived fuel (RDF). Municipal solid waste generation in Indonesia was assessed based on sources, generation rate, and composition data by year of 2018. Data was obtained from the State Ministry of Environment and Forestry’s (SMEF) national inventory of waste generation website, the National Waste Information System (SIPSN). To assess refuse derived fuel (RDF) potential, waste characteristics such as caloriﬁc value, water content, volatile content, ash content is evaluated for each composition. In those cities, municipal solid waste generation rate was 0,69 kg/capita-day, with 1780 tonnes/day generated on an average per city. Household sector was signiﬁcantly the largest source of municipal solid waste generation in all cities in Indonesia, which contributed 44-75% to total waste generated. The composition of municipal waste consists of 43.78% of food waste, 16.05% of paper, and 14.08% of plastics. The result of calculations showed that, mixed municipal solid waste from those cities has high water content with average of 49.94%, high volatile content with average of 53.34%, and low ash content with average of 6.12%. Calculated heating value of the mixed municipal solid waste is 9.5 MJ/kg which is lower than standard for refuse derived fuel of 12.56 MJ/kg. Therefore, sorting and pre-treatment mixed municipal solid waste in Indonesia is necessary to meet the criteria of refuse derived fuel material.","container-title":"Journal of Physics: Conference Series","DOI":"10.1088/1742-6596/1858/1/012064","ISSN":"1742-6588, 1742-6596","issue":"1","journalAbbreviation":"J. Phys.: Conf. Ser.","language":"en","page":"012064","source":"DOI.org (Crossref)","title":"Overview of Municipal Solid Waste Generation and Energy Utilization Potential in Major Cities of Indonesia","volume":"1858","author":[{"family":"Qonitan","given":"Fatimah Dinan"},{"family":"Wayan Koko Suryawan","given":"I"},{"family":"Rahman","given":"Ari"}],"issued":{"date-parts":[["2021",4,1]]}}}],"schema":"https://github.com/citation-style-language/schema/raw/master/csl-citation.json"} </w:instrText>
      </w:r>
      <w:r w:rsidR="004B208B">
        <w:rPr>
          <w:rFonts w:ascii="Times New Roman" w:hAnsi="Times New Roman" w:cs="Times New Roman"/>
          <w:iCs/>
          <w:color w:val="000000" w:themeColor="text1"/>
          <w:sz w:val="20"/>
        </w:rPr>
        <w:fldChar w:fldCharType="separate"/>
      </w:r>
      <w:r w:rsidR="004B208B" w:rsidRPr="004B208B">
        <w:rPr>
          <w:rFonts w:ascii="Times New Roman" w:hAnsi="Times New Roman" w:cs="Times New Roman"/>
          <w:sz w:val="20"/>
        </w:rPr>
        <w:t>(Qonitan et al., 2021)</w:t>
      </w:r>
      <w:r w:rsidR="004B208B">
        <w:rPr>
          <w:rFonts w:ascii="Times New Roman" w:hAnsi="Times New Roman" w:cs="Times New Roman"/>
          <w:iCs/>
          <w:color w:val="000000" w:themeColor="text1"/>
          <w:sz w:val="20"/>
        </w:rPr>
        <w:fldChar w:fldCharType="end"/>
      </w:r>
      <w:r w:rsidR="004B208B">
        <w:rPr>
          <w:rFonts w:ascii="Times New Roman" w:hAnsi="Times New Roman" w:cs="Times New Roman"/>
          <w:iCs/>
          <w:color w:val="000000" w:themeColor="text1"/>
          <w:sz w:val="20"/>
        </w:rPr>
        <w:t xml:space="preserve"> revealed that the average municipal solid waste (MSW) generation in 10 big cities in Indonesia is 0.69KG/capita-day. </w:t>
      </w:r>
      <w:r w:rsidRPr="00113921">
        <w:rPr>
          <w:rFonts w:ascii="Times New Roman" w:hAnsi="Times New Roman" w:cs="Times New Roman"/>
          <w:iCs/>
          <w:color w:val="000000" w:themeColor="text1"/>
          <w:sz w:val="20"/>
        </w:rPr>
        <w:t xml:space="preserve">This </w:t>
      </w:r>
      <w:r w:rsidR="00A54581">
        <w:rPr>
          <w:rFonts w:ascii="Times New Roman" w:hAnsi="Times New Roman" w:cs="Times New Roman"/>
          <w:iCs/>
          <w:color w:val="000000" w:themeColor="text1"/>
          <w:sz w:val="20"/>
        </w:rPr>
        <w:t>becomes more concerning</w:t>
      </w:r>
      <w:r w:rsidRPr="00113921">
        <w:rPr>
          <w:rFonts w:ascii="Times New Roman" w:hAnsi="Times New Roman" w:cs="Times New Roman"/>
          <w:iCs/>
          <w:color w:val="000000" w:themeColor="text1"/>
          <w:sz w:val="20"/>
        </w:rPr>
        <w:t xml:space="preserve"> by a lack of awareness and the community's difficulties in sorting and reducing waste</w:t>
      </w:r>
      <w:r w:rsidR="00084AF6" w:rsidRPr="00113921">
        <w:rPr>
          <w:rFonts w:ascii="Times New Roman" w:hAnsi="Times New Roman" w:cs="Times New Roman"/>
          <w:iCs/>
          <w:color w:val="000000" w:themeColor="text1"/>
          <w:sz w:val="20"/>
        </w:rPr>
        <w:t xml:space="preserve"> </w:t>
      </w:r>
      <w:r w:rsidR="00084AF6" w:rsidRPr="00113921">
        <w:rPr>
          <w:rFonts w:ascii="Times New Roman" w:hAnsi="Times New Roman" w:cs="Times New Roman"/>
          <w:iCs/>
          <w:color w:val="000000" w:themeColor="text1"/>
          <w:sz w:val="20"/>
        </w:rPr>
        <w:fldChar w:fldCharType="begin"/>
      </w:r>
      <w:r w:rsidR="00084AF6" w:rsidRPr="00113921">
        <w:rPr>
          <w:rFonts w:ascii="Times New Roman" w:hAnsi="Times New Roman" w:cs="Times New Roman"/>
          <w:iCs/>
          <w:color w:val="000000" w:themeColor="text1"/>
          <w:sz w:val="20"/>
        </w:rPr>
        <w:instrText xml:space="preserve"> ADDIN ZOTERO_ITEM CSL_CITATION {"citationID":"3WJ9pcwV","properties":{"formattedCitation":"(Irmawartini et al., 2023)","plainCitation":"(Irmawartini et al., 2023)","noteIndex":0},"citationItems":[{"id":148,"uris":["http://zotero.org/users/12711152/items/FPGXZ585"],"itemData":{"id":148,"type":"article-journal","abstract":"Title : Waste Management from Upstream to Downstream in the City of Bandung Background: Waste production increases every year along with population growth. The 2020 waste management performance report in Indonesia shows that the amount of waste managed has only reached 53.55% of the waste generated. Poor waste management will have an impact on decreasing environmental quality and health problems for humans.","container-title":"Jurnal Kesehatan Lingkungan Indonesia","DOI":"10.14710/jkli.22.2.229-236","ISSN":"2502-7085, 1412-4939","issue":"2","journalAbbreviation":"Jurnal Kesehatan Lingkungan Indonesia","language":"id","page":"229-236","source":"DOI.org (Crossref)","title":"Pengelolaan Sampah dari Hulu ke Hilir di Kota Bandung","volume":"22","author":[{"family":"Irmawartini","given":"Irmawartini"},{"family":"Mulyati","given":"Sri Slamet"},{"family":"Pujiono","given":"Pujiono"}],"issued":{"date-parts":[["2023",6,1]]}}}],"schema":"https://github.com/citation-style-language/schema/raw/master/csl-citation.json"} </w:instrText>
      </w:r>
      <w:r w:rsidR="00084AF6" w:rsidRPr="00113921">
        <w:rPr>
          <w:rFonts w:ascii="Times New Roman" w:hAnsi="Times New Roman" w:cs="Times New Roman"/>
          <w:iCs/>
          <w:color w:val="000000" w:themeColor="text1"/>
          <w:sz w:val="20"/>
        </w:rPr>
        <w:fldChar w:fldCharType="separate"/>
      </w:r>
      <w:r w:rsidR="00084AF6" w:rsidRPr="00113921">
        <w:rPr>
          <w:rFonts w:ascii="Times New Roman" w:hAnsi="Times New Roman" w:cs="Times New Roman"/>
          <w:sz w:val="20"/>
        </w:rPr>
        <w:t>(Irmawartini et al., 2023)</w:t>
      </w:r>
      <w:r w:rsidR="00084AF6" w:rsidRPr="00113921">
        <w:rPr>
          <w:rFonts w:ascii="Times New Roman" w:hAnsi="Times New Roman" w:cs="Times New Roman"/>
          <w:iCs/>
          <w:color w:val="000000" w:themeColor="text1"/>
          <w:sz w:val="20"/>
        </w:rPr>
        <w:fldChar w:fldCharType="end"/>
      </w:r>
      <w:r w:rsidRPr="00113921">
        <w:rPr>
          <w:rFonts w:ascii="Times New Roman" w:hAnsi="Times New Roman" w:cs="Times New Roman"/>
          <w:iCs/>
          <w:color w:val="000000" w:themeColor="text1"/>
          <w:sz w:val="20"/>
        </w:rPr>
        <w:t>.</w:t>
      </w:r>
    </w:p>
    <w:p w14:paraId="55E96CF6" w14:textId="61DE9BC3" w:rsidR="00370A30" w:rsidRPr="00113921" w:rsidRDefault="00370A30" w:rsidP="00370A30">
      <w:pPr>
        <w:pStyle w:val="NoSpacing"/>
        <w:spacing w:line="360" w:lineRule="auto"/>
        <w:ind w:firstLine="567"/>
        <w:jc w:val="both"/>
        <w:rPr>
          <w:rFonts w:ascii="Times New Roman" w:hAnsi="Times New Roman" w:cs="Times New Roman"/>
          <w:iCs/>
          <w:color w:val="000000" w:themeColor="text1"/>
          <w:sz w:val="20"/>
        </w:rPr>
      </w:pPr>
      <w:r w:rsidRPr="00113921">
        <w:rPr>
          <w:rFonts w:ascii="Times New Roman" w:hAnsi="Times New Roman" w:cs="Times New Roman"/>
          <w:iCs/>
          <w:color w:val="000000" w:themeColor="text1"/>
          <w:sz w:val="20"/>
        </w:rPr>
        <w:t xml:space="preserve">The technological advancements in recent years have opened new opportunities in waste management, recent studies have successfully built a hardware solution for garbage classification utilizing deep learning as its core </w:t>
      </w:r>
      <w:r w:rsidR="00084AF6" w:rsidRPr="00113921">
        <w:rPr>
          <w:rFonts w:ascii="Times New Roman" w:hAnsi="Times New Roman" w:cs="Times New Roman"/>
          <w:iCs/>
          <w:color w:val="000000" w:themeColor="text1"/>
          <w:sz w:val="20"/>
        </w:rPr>
        <w:fldChar w:fldCharType="begin"/>
      </w:r>
      <w:r w:rsidR="00084AF6" w:rsidRPr="00113921">
        <w:rPr>
          <w:rFonts w:ascii="Times New Roman" w:hAnsi="Times New Roman" w:cs="Times New Roman"/>
          <w:iCs/>
          <w:color w:val="000000" w:themeColor="text1"/>
          <w:sz w:val="20"/>
        </w:rPr>
        <w:instrText xml:space="preserve"> ADDIN ZOTERO_ITEM CSL_CITATION {"citationID":"4sjLlm5t","properties":{"formattedCitation":"(Gupta et al., 2022; Wang et al., 2021)","plainCitation":"(Gupta et al., 2022; Wang et al., 2021)","noteIndex":0},"citationItems":[{"id":140,"uris":["http://zotero.org/users/12711152/items/JRRUQKNS"],"itemData":{"id":140,"type":"article-journal","abstract":"A proof-of-concept municipal waste management system was proposed to reduce the cost of waste classification, monitoring and collection. In this system, we utilize the deep learning-based classifier and cloud computing technique to realize high accuracy waste classification at the beginning of garbage collection. To facilitate the subsequent waste disposal, we subdivide recyclable waste into plastic, glass, paper or cardboard, metal, fabric and the other recyclable waste, a total of six categories. Deep-learning convolution neural networks (CNN) were applied to realize the garbage classification task. Here, we investigate seven state-of-the-art CNNs and data preprocessing methods for waste classification, whose accuracies of nine categories range from 91.9 to 94.6% in the validation set. Among these networks, MobileNetV3 has a high classification accuracy (94.26%), a small storage size (49.5 MB) and the shortest running time (261.7 ms). Moreover, the Internet of Things (IoT) devices which implement information exchange between waste containers and waste management center are designed to monitor the overall amount of waste produced in this area and the operating state of any waste container via a set of sensors. According to monitoring information, the waste management center can schedule adaptive equipment deployment and maintenance, waste collection and vehicle routing plans, which serves as an essential part of a successful municipal waste management system.","container-title":"Waste Management","DOI":"10.1016/j.wasman.2021.08.028","ISSN":"0956053X","journalAbbreviation":"Waste Management","language":"en","page":"20-29","source":"DOI.org (Crossref)","title":"A smart municipal waste management system based on deep-learning and Internet of Things","volume":"135","author":[{"family":"Wang","given":"Cong"},{"family":"Qin","given":"Jiongming"},{"family":"Qu","given":"Cheng"},{"family":"Ran","given":"Xu"},{"family":"Liu","given":"Chuanjun"},{"family":"Chen","given":"Bin"}],"issued":{"date-parts":[["2021",11]]}}},{"id":53,"uris":["http://zotero.org/users/12711152/items/QA47C6R3"],"itemData":{"id":53,"type":"article-journal","abstract":"Garbage detection and disposal have become one of the major hassles in urban planning. Due to population inﬂux in urban areas, the rate of garbage generation has increased exponentially along with garbage diversity. In this paper, we propose a hardware solution for garbage segregation at the base level based on deep learning architecture. The proposed deeplearning-based hardware solution SmartBin can segregate the garbage into biodegradable and non-biodegradable using Image classiﬁcation through a Convolutional Neural Network System Architecture using a Real-time embedded system. Garbage detection via image classiﬁcation aims for quick and efﬁcient categorization of garbage present in the bin. However, this is an arduous task as garbage can be of any dimension, object, color, texture, unlike object detection of a particular entity where images of objects of that entity do share some similar characteristics and traits. The objective of this work is to compare the performance of various pre-trained Convolution Neural Network namely AlexNet, ResNet, VGG-16, and InceptionNet for garbage classiﬁcation and test their working along with hardware components (PiCam, raspberry pi, infrared sensors, etc.) used for garbage detection in the bin. The InceptionNet Neural Network showed the best performance measure for the proposed model with an accuracy of 98.15% and a loss of 0.10 for the training set while it was 96.23% and 0.13 for the validation set.","container-title":"Complex &amp; Intelligent Systems","DOI":"10.1007/s40747-021-00529-0","ISSN":"2199-4536, 2198-6053","issue":"2","journalAbbreviation":"Complex Intell. Syst.","language":"en","page":"1129-1152","source":"DOI.org (Crossref)","title":"A deep learning approach based hardware solution to categorise garbage in environment","volume":"8","author":[{"family":"Gupta","given":"Tanya"},{"family":"Joshi","given":"Rakshit"},{"family":"Mukhopadhyay","given":"Devarshi"},{"family":"Sachdeva","given":"Kartik"},{"family":"Jain","given":"Nikita"},{"family":"Virmani","given":"Deepali"},{"family":"Garcia-Hernandez","given":"Laura"}],"issued":{"date-parts":[["2022",4]]}}}],"schema":"https://github.com/citation-style-language/schema/raw/master/csl-citation.json"} </w:instrText>
      </w:r>
      <w:r w:rsidR="00084AF6" w:rsidRPr="00113921">
        <w:rPr>
          <w:rFonts w:ascii="Times New Roman" w:hAnsi="Times New Roman" w:cs="Times New Roman"/>
          <w:iCs/>
          <w:color w:val="000000" w:themeColor="text1"/>
          <w:sz w:val="20"/>
        </w:rPr>
        <w:fldChar w:fldCharType="separate"/>
      </w:r>
      <w:r w:rsidR="00084AF6" w:rsidRPr="00113921">
        <w:rPr>
          <w:rFonts w:ascii="Times New Roman" w:hAnsi="Times New Roman" w:cs="Times New Roman"/>
          <w:sz w:val="20"/>
        </w:rPr>
        <w:t>(Gupta et al., 2022; Wang et al., 2021)</w:t>
      </w:r>
      <w:r w:rsidR="00084AF6" w:rsidRPr="00113921">
        <w:rPr>
          <w:rFonts w:ascii="Times New Roman" w:hAnsi="Times New Roman" w:cs="Times New Roman"/>
          <w:iCs/>
          <w:color w:val="000000" w:themeColor="text1"/>
          <w:sz w:val="20"/>
        </w:rPr>
        <w:fldChar w:fldCharType="end"/>
      </w:r>
      <w:r w:rsidRPr="00113921">
        <w:rPr>
          <w:rFonts w:ascii="Times New Roman" w:hAnsi="Times New Roman" w:cs="Times New Roman"/>
          <w:iCs/>
          <w:color w:val="000000" w:themeColor="text1"/>
          <w:sz w:val="20"/>
        </w:rPr>
        <w:t xml:space="preserve">, creating a potentially easier garbage sorting solution. The popular techniques used in garbage image classification are machine learning and deep learning </w:t>
      </w:r>
      <w:r w:rsidR="00084AF6" w:rsidRPr="00113921">
        <w:rPr>
          <w:rFonts w:ascii="Times New Roman" w:hAnsi="Times New Roman" w:cs="Times New Roman"/>
          <w:iCs/>
          <w:color w:val="000000" w:themeColor="text1"/>
          <w:sz w:val="20"/>
        </w:rPr>
        <w:fldChar w:fldCharType="begin"/>
      </w:r>
      <w:r w:rsidR="00084AF6" w:rsidRPr="00113921">
        <w:rPr>
          <w:rFonts w:ascii="Times New Roman" w:hAnsi="Times New Roman" w:cs="Times New Roman"/>
          <w:iCs/>
          <w:color w:val="000000" w:themeColor="text1"/>
          <w:sz w:val="20"/>
        </w:rPr>
        <w:instrText xml:space="preserve"> ADDIN ZOTERO_ITEM CSL_CITATION {"citationID":"Zmdt04Iu","properties":{"formattedCitation":"(Xia et al., 2022)","plainCitation":"(Xia et al., 2022)","noteIndex":0},"citationItems":[{"id":154,"uris":["http://zotero.org/users/12711152/items/86Z226DW"],"itemData":{"id":154,"type":"article-journal","abstract":"Population growth and the acceleration of urbanization have led to a sharp increase in municipal solid waste production, and researchers have sought to use advanced technology to solve this problem. Machine learning (ML) algorithms are good at modeling complex nonlinear processes and have been gradually adopted to promote municipal solid waste management (MSWM) and help the sustainable development of the environment in the past few years. In this study, more than 200 publications published over the last two decades (2000–2020) were reviewed and analyzed. This paper summarizes the application of ML algorithms in the whole process of MSWM, from waste generation to collection and transportation, to final disposal. Through this comprehensive review, the gaps and future directions of ML application in MSWM are discussed, providing theoretical and practical guidance for followup related research.","container-title":"Waste Management &amp; Research: The Journal for a Sustainable Circular Economy","DOI":"10.1177/0734242X211033716","ISSN":"0734-242X, 1096-3669","issue":"6","journalAbbreviation":"Waste Manag Res","language":"en","page":"609-624","source":"DOI.org (Crossref)","title":"Application of machine learning algorithms in municipal solid waste management: A mini review","title-short":"Application of machine learning algorithms in municipal solid waste management","volume":"40","author":[{"family":"Xia","given":"Wanjun"},{"family":"Jiang","given":"Yanping"},{"family":"Chen","given":"Xiaohong"},{"family":"Zhao","given":"Rui"}],"issued":{"date-parts":[["2022",6]]}}}],"schema":"https://github.com/citation-style-language/schema/raw/master/csl-citation.json"} </w:instrText>
      </w:r>
      <w:r w:rsidR="00084AF6" w:rsidRPr="00113921">
        <w:rPr>
          <w:rFonts w:ascii="Times New Roman" w:hAnsi="Times New Roman" w:cs="Times New Roman"/>
          <w:iCs/>
          <w:color w:val="000000" w:themeColor="text1"/>
          <w:sz w:val="20"/>
        </w:rPr>
        <w:fldChar w:fldCharType="separate"/>
      </w:r>
      <w:r w:rsidR="00084AF6" w:rsidRPr="00113921">
        <w:rPr>
          <w:rFonts w:ascii="Times New Roman" w:hAnsi="Times New Roman" w:cs="Times New Roman"/>
          <w:sz w:val="20"/>
        </w:rPr>
        <w:t>(Xia et al., 2022)</w:t>
      </w:r>
      <w:r w:rsidR="00084AF6" w:rsidRPr="00113921">
        <w:rPr>
          <w:rFonts w:ascii="Times New Roman" w:hAnsi="Times New Roman" w:cs="Times New Roman"/>
          <w:iCs/>
          <w:color w:val="000000" w:themeColor="text1"/>
          <w:sz w:val="20"/>
        </w:rPr>
        <w:fldChar w:fldCharType="end"/>
      </w:r>
      <w:r w:rsidRPr="00113921">
        <w:rPr>
          <w:rFonts w:ascii="Times New Roman" w:hAnsi="Times New Roman" w:cs="Times New Roman"/>
          <w:iCs/>
          <w:color w:val="000000" w:themeColor="text1"/>
          <w:sz w:val="20"/>
        </w:rPr>
        <w:t xml:space="preserve">, this includes KNN </w:t>
      </w:r>
      <w:r w:rsidR="00084AF6" w:rsidRPr="00113921">
        <w:rPr>
          <w:rFonts w:ascii="Times New Roman" w:hAnsi="Times New Roman" w:cs="Times New Roman"/>
          <w:iCs/>
          <w:color w:val="000000" w:themeColor="text1"/>
          <w:sz w:val="20"/>
        </w:rPr>
        <w:fldChar w:fldCharType="begin"/>
      </w:r>
      <w:r w:rsidR="00084AF6" w:rsidRPr="00113921">
        <w:rPr>
          <w:rFonts w:ascii="Times New Roman" w:hAnsi="Times New Roman" w:cs="Times New Roman"/>
          <w:iCs/>
          <w:color w:val="000000" w:themeColor="text1"/>
          <w:sz w:val="20"/>
        </w:rPr>
        <w:instrText xml:space="preserve"> ADDIN ZOTERO_ITEM CSL_CITATION {"citationID":"oGXKkXpu","properties":{"formattedCitation":"(Dubey et al., 2020)","plainCitation":"(Dubey et al., 2020)","noteIndex":0},"citationItems":[{"id":152,"uris":["http://zotero.org/users/12711152/items/LBMPNXAN"],"itemData":{"id":152,"type":"article-journal","container-title":"Procedia Computer Science","DOI":"10.1016/j.procs.2020.03.222","ISSN":"18770509","journalAbbreviation":"Procedia Computer Science","language":"en","page":"1950-1959","source":"DOI.org (Crossref)","title":"Household Waste Management System Using IoT and Machine Learning","volume":"167","author":[{"family":"Dubey","given":"Sonali"},{"family":"Singh","given":"Pushpa"},{"family":"Yadav","given":"Piyush"},{"family":"Singh","given":"Krishna Kant"}],"issued":{"date-parts":[["2020"]]}}}],"schema":"https://github.com/citation-style-language/schema/raw/master/csl-citation.json"} </w:instrText>
      </w:r>
      <w:r w:rsidR="00084AF6" w:rsidRPr="00113921">
        <w:rPr>
          <w:rFonts w:ascii="Times New Roman" w:hAnsi="Times New Roman" w:cs="Times New Roman"/>
          <w:iCs/>
          <w:color w:val="000000" w:themeColor="text1"/>
          <w:sz w:val="20"/>
        </w:rPr>
        <w:fldChar w:fldCharType="separate"/>
      </w:r>
      <w:r w:rsidR="00084AF6" w:rsidRPr="00113921">
        <w:rPr>
          <w:rFonts w:ascii="Times New Roman" w:hAnsi="Times New Roman" w:cs="Times New Roman"/>
          <w:sz w:val="20"/>
        </w:rPr>
        <w:t>(Dubey et al., 2020)</w:t>
      </w:r>
      <w:r w:rsidR="00084AF6" w:rsidRPr="00113921">
        <w:rPr>
          <w:rFonts w:ascii="Times New Roman" w:hAnsi="Times New Roman" w:cs="Times New Roman"/>
          <w:iCs/>
          <w:color w:val="000000" w:themeColor="text1"/>
          <w:sz w:val="20"/>
        </w:rPr>
        <w:fldChar w:fldCharType="end"/>
      </w:r>
      <w:r w:rsidRPr="00113921">
        <w:rPr>
          <w:rFonts w:ascii="Times New Roman" w:hAnsi="Times New Roman" w:cs="Times New Roman"/>
          <w:iCs/>
          <w:color w:val="000000" w:themeColor="text1"/>
          <w:sz w:val="20"/>
        </w:rPr>
        <w:t xml:space="preserve">, SVM, Random Forest, Decision Tree, and CNN </w:t>
      </w:r>
      <w:r w:rsidR="00084AF6" w:rsidRPr="00113921">
        <w:rPr>
          <w:rFonts w:ascii="Times New Roman" w:hAnsi="Times New Roman" w:cs="Times New Roman"/>
          <w:iCs/>
          <w:color w:val="000000" w:themeColor="text1"/>
          <w:sz w:val="20"/>
        </w:rPr>
        <w:fldChar w:fldCharType="begin"/>
      </w:r>
      <w:r w:rsidR="00084AF6" w:rsidRPr="00113921">
        <w:rPr>
          <w:rFonts w:ascii="Times New Roman" w:hAnsi="Times New Roman" w:cs="Times New Roman"/>
          <w:iCs/>
          <w:color w:val="000000" w:themeColor="text1"/>
          <w:sz w:val="20"/>
        </w:rPr>
        <w:instrText xml:space="preserve"> ADDIN ZOTERO_ITEM CSL_CITATION {"citationID":"opaDtOjL","properties":{"formattedCitation":"(Sami et al., 2020)","plainCitation":"(Sami et al., 2020)","noteIndex":0},"citationItems":[{"id":150,"uris":["http://zotero.org/users/12711152/items/5NK29KLB"],"itemData":{"id":150,"type":"article-journal","abstract":"Waste management is one of the essential issues that the world is currently facing, and it does not matter if the country is developed or underdeveloped. The key issue in this waste segregation is that the trash bin at open spots gets flooded well ahead of time before the beginning of the cleaning process. The cleaning process involves with the isolation of waste that could be due to unskilled workers, which is less effective, time-consuming, and not plausible because the reality is, there is a lot of waste. So, we are proposing an automated waste classification problem utilizing Machine Learning and Deep Learning algorithms. The goal of this task is to gather a dataset and arrange it into six classes consisting of glass, paper, metal, plastic, cardboard, and waste. The model that we have used are the classification models. For our research we did the comparisons between three Machine Learning algorithms, namely Support Vector Machine (SVM), Random Forest, and Decision Tree, and one Deep Learning algorithm called Convolutional Neural Network (CNN), to find the optimal algorithm that best fits for the waste classification solution. For our model, we found CNN accomplished high characterization on classification accuracy, which is around 90%, while SVM indicated an excellent transformation to various kinds of waste, with 85% classification accuracy, and Random Forest and Decision Tree have accomplished 55% and 65% classification accuracy respectively.","container-title":"International Journal on Perceptive and Cognitive Computing","DOI":"10.31436/ijpcc.v6i2.165","ISSN":"2462-229X","issue":"2","journalAbbreviation":"IJPCC","language":"en","page":"97-106","source":"DOI.org (Crossref)","title":"Waste Management Using Machine Learning and Deep Learning Algorithms","volume":"6","author":[{"family":"Sami","given":"Khan Nasik"},{"family":"Amin","given":"Zian Md Afique"},{"family":"Hassan","given":"Raini"}],"issued":{"date-parts":[["2020",12,14]]}}}],"schema":"https://github.com/citation-style-language/schema/raw/master/csl-citation.json"} </w:instrText>
      </w:r>
      <w:r w:rsidR="00084AF6" w:rsidRPr="00113921">
        <w:rPr>
          <w:rFonts w:ascii="Times New Roman" w:hAnsi="Times New Roman" w:cs="Times New Roman"/>
          <w:iCs/>
          <w:color w:val="000000" w:themeColor="text1"/>
          <w:sz w:val="20"/>
        </w:rPr>
        <w:fldChar w:fldCharType="separate"/>
      </w:r>
      <w:r w:rsidR="00084AF6" w:rsidRPr="00113921">
        <w:rPr>
          <w:rFonts w:ascii="Times New Roman" w:hAnsi="Times New Roman" w:cs="Times New Roman"/>
          <w:sz w:val="20"/>
        </w:rPr>
        <w:t>(Sami et al., 2020)</w:t>
      </w:r>
      <w:r w:rsidR="00084AF6" w:rsidRPr="00113921">
        <w:rPr>
          <w:rFonts w:ascii="Times New Roman" w:hAnsi="Times New Roman" w:cs="Times New Roman"/>
          <w:iCs/>
          <w:color w:val="000000" w:themeColor="text1"/>
          <w:sz w:val="20"/>
        </w:rPr>
        <w:fldChar w:fldCharType="end"/>
      </w:r>
      <w:r w:rsidRPr="00113921">
        <w:rPr>
          <w:rFonts w:ascii="Times New Roman" w:hAnsi="Times New Roman" w:cs="Times New Roman"/>
          <w:iCs/>
          <w:color w:val="000000" w:themeColor="text1"/>
          <w:sz w:val="20"/>
        </w:rPr>
        <w:t>. Previous studies revealed that deep learning techniques provide a more accurate results in contrast of machine learning techniques.</w:t>
      </w:r>
    </w:p>
    <w:p w14:paraId="7705F081" w14:textId="78359ECC" w:rsidR="00370A30" w:rsidRPr="00113921" w:rsidRDefault="00370A30" w:rsidP="00370A30">
      <w:pPr>
        <w:pStyle w:val="NoSpacing"/>
        <w:spacing w:line="360" w:lineRule="auto"/>
        <w:ind w:firstLine="567"/>
        <w:jc w:val="both"/>
        <w:rPr>
          <w:rFonts w:ascii="Times New Roman" w:hAnsi="Times New Roman" w:cs="Times New Roman"/>
          <w:iCs/>
          <w:color w:val="000000" w:themeColor="text1"/>
          <w:sz w:val="20"/>
        </w:rPr>
      </w:pPr>
      <w:r w:rsidRPr="00113921">
        <w:rPr>
          <w:rFonts w:ascii="Times New Roman" w:hAnsi="Times New Roman" w:cs="Times New Roman"/>
          <w:iCs/>
          <w:color w:val="000000" w:themeColor="text1"/>
          <w:sz w:val="20"/>
        </w:rPr>
        <w:t xml:space="preserve">One of the approaches to build advanced deep learning model is by utilizing transfer learning, the reuse of a pre-trained model from one task to improve optimization in a related task, especially when dealing with a smaller new dataset </w:t>
      </w:r>
      <w:r w:rsidR="00084AF6" w:rsidRPr="00113921">
        <w:rPr>
          <w:rFonts w:ascii="Times New Roman" w:hAnsi="Times New Roman" w:cs="Times New Roman"/>
          <w:iCs/>
          <w:color w:val="000000" w:themeColor="text1"/>
          <w:sz w:val="20"/>
        </w:rPr>
        <w:fldChar w:fldCharType="begin"/>
      </w:r>
      <w:r w:rsidR="00084AF6" w:rsidRPr="00113921">
        <w:rPr>
          <w:rFonts w:ascii="Times New Roman" w:hAnsi="Times New Roman" w:cs="Times New Roman"/>
          <w:iCs/>
          <w:color w:val="000000" w:themeColor="text1"/>
          <w:sz w:val="20"/>
        </w:rPr>
        <w:instrText xml:space="preserve"> ADDIN ZOTERO_ITEM CSL_CITATION {"citationID":"gtZQJJL6","properties":{"formattedCitation":"(Hussain et al., 2019)","plainCitation":"(Hussain et al., 2019)","noteIndex":0},"citationItems":[{"id":160,"uris":["http://zotero.org/users/12711152/items/93HP86XN"],"itemData":{"id":160,"type":"chapter","abstract":"Many image classiﬁcation models have been introduced to help tackle the foremost issue of recognition accuracy. Image classiﬁcation is one of the core problems in Computer Vision ﬁeld with a large variety of practical applications. Examples include: object recognition for robotic manipulation, pedestrian or obstacle detection for autonomous vehicles, among others. A lot of attention has been associated with Machine Learning, speciﬁcally neural networks such as the Convolutional Neural Network (CNN) winning image classiﬁcation competitions. This work proposes the study and investigation of such a CNN architecture model (i.e. Inception-v3) to establish whether it would work best in terms of accuracy and efﬁciency with new image datasets via Transfer Learning. The retrained model is evaluated, and the results are compared to some state-of-the-art approaches.","container-title":"Advances in Computational Intelligence Systems","event-place":"Cham","ISBN":"978-3-319-97981-6","language":"en","note":"collection-title: Advances in Intelligent Systems and Computing\nDOI: 10.1007/978-3-319-97982-3_16","page":"191-202","publisher":"Springer International Publishing","publisher-place":"Cham","source":"DOI.org (Crossref)","title":"A Study on CNN Transfer Learning for Image Classification","URL":"http://link.springer.com/10.1007/978-3-319-97982-3_16","volume":"840","editor":[{"family":"Lotfi","given":"Ahmad"},{"family":"Bouchachia","given":"Hamid"},{"family":"Gegov","given":"Alexander"},{"family":"Langensiepen","given":"Caroline"},{"family":"McGinnity","given":"Martin"}],"author":[{"family":"Hussain","given":"Mahbub"},{"family":"Bird","given":"Jordan J."},{"family":"Faria","given":"Diego R."}],"accessed":{"date-parts":[["2024",2,1]]},"issued":{"date-parts":[["2019"]]}}}],"schema":"https://github.com/citation-style-language/schema/raw/master/csl-citation.json"} </w:instrText>
      </w:r>
      <w:r w:rsidR="00084AF6" w:rsidRPr="00113921">
        <w:rPr>
          <w:rFonts w:ascii="Times New Roman" w:hAnsi="Times New Roman" w:cs="Times New Roman"/>
          <w:iCs/>
          <w:color w:val="000000" w:themeColor="text1"/>
          <w:sz w:val="20"/>
        </w:rPr>
        <w:fldChar w:fldCharType="separate"/>
      </w:r>
      <w:r w:rsidR="00084AF6" w:rsidRPr="00113921">
        <w:rPr>
          <w:rFonts w:ascii="Times New Roman" w:hAnsi="Times New Roman" w:cs="Times New Roman"/>
          <w:sz w:val="20"/>
        </w:rPr>
        <w:t>(Hussain et al., 2019)</w:t>
      </w:r>
      <w:r w:rsidR="00084AF6" w:rsidRPr="00113921">
        <w:rPr>
          <w:rFonts w:ascii="Times New Roman" w:hAnsi="Times New Roman" w:cs="Times New Roman"/>
          <w:iCs/>
          <w:color w:val="000000" w:themeColor="text1"/>
          <w:sz w:val="20"/>
        </w:rPr>
        <w:fldChar w:fldCharType="end"/>
      </w:r>
      <w:r w:rsidRPr="00113921">
        <w:rPr>
          <w:rFonts w:ascii="Times New Roman" w:hAnsi="Times New Roman" w:cs="Times New Roman"/>
          <w:iCs/>
          <w:color w:val="000000" w:themeColor="text1"/>
          <w:sz w:val="20"/>
        </w:rPr>
        <w:t>.</w:t>
      </w:r>
      <w:r w:rsidR="00795A78">
        <w:rPr>
          <w:rFonts w:ascii="Times New Roman" w:hAnsi="Times New Roman" w:cs="Times New Roman"/>
          <w:iCs/>
          <w:color w:val="000000" w:themeColor="text1"/>
          <w:sz w:val="20"/>
        </w:rPr>
        <w:t xml:space="preserve"> </w:t>
      </w:r>
      <w:r w:rsidR="00795A78">
        <w:rPr>
          <w:rFonts w:ascii="Times New Roman" w:hAnsi="Times New Roman" w:cs="Times New Roman"/>
          <w:iCs/>
          <w:color w:val="000000" w:themeColor="text1"/>
          <w:sz w:val="20"/>
        </w:rPr>
        <w:fldChar w:fldCharType="begin"/>
      </w:r>
      <w:r w:rsidR="00795A78">
        <w:rPr>
          <w:rFonts w:ascii="Times New Roman" w:hAnsi="Times New Roman" w:cs="Times New Roman"/>
          <w:iCs/>
          <w:color w:val="000000" w:themeColor="text1"/>
          <w:sz w:val="20"/>
        </w:rPr>
        <w:instrText xml:space="preserve"> ADDIN ZOTERO_ITEM CSL_CITATION {"citationID":"Lyny5N5m","properties":{"formattedCitation":"(Cao &amp; Xiang, 2020)","plainCitation":"(Cao &amp; Xiang, 2020)","noteIndex":0},"citationItems":[{"id":123,"uris":["http://zotero.org/users/12711152/items/KZVQYZG9"],"itemData":{"id":123,"type":"paper-conference","abstract":"In order to effectively utilize garbage resources, reduce environmental pollution and the burden of people sorting garbage, this paper proposes a method of garbage classification and recognition based on transfer learning, which migrates the existing InceptionV3 model recognition task on the Imagenet dataset to garbage identification. First, increase the data set through data augmentation. Then build a convolutional neural network based on the source model and adjust the neural network parameters based on the training effect. The training results show that the training accuracy is 99.3% and the test accuracy is 93.2%. Finally, the model is applied to the pictures collected in real life for recognition. The recognition results show that the model has good performance and high accuracy, can correctly identify common garbage in life, and has reference significance for intelligent garbage classification, which proves the feasibility of this method.","container-title":"2020 IEEE 5th Information Technology and Mechatronics Engineering Conference (ITOEC)","DOI":"10.1109/ITOEC49072.2020.9141699","event-place":"Chongqing, China","event-title":"2020 IEEE 5th Information Technology and Mechatronics Engineering Conference (ITOEC)","ISBN":"978-1-72814-323-1","language":"en","page":"1032-1036","publisher":"IEEE","publisher-place":"Chongqing, China","source":"DOI.org (Crossref)","title":"Application of Convolutional Neural Network Based on Transfer Learning for Garbage Classification","URL":"https://ieeexplore.ieee.org/document/9141699/","author":[{"family":"Cao","given":"Li"},{"family":"Xiang","given":"Wei"}],"accessed":{"date-parts":[["2024",1,4]]},"issued":{"date-parts":[["2020",6]]}}}],"schema":"https://github.com/citation-style-language/schema/raw/master/csl-citation.json"} </w:instrText>
      </w:r>
      <w:r w:rsidR="00795A78">
        <w:rPr>
          <w:rFonts w:ascii="Times New Roman" w:hAnsi="Times New Roman" w:cs="Times New Roman"/>
          <w:iCs/>
          <w:color w:val="000000" w:themeColor="text1"/>
          <w:sz w:val="20"/>
        </w:rPr>
        <w:fldChar w:fldCharType="separate"/>
      </w:r>
      <w:r w:rsidR="00795A78" w:rsidRPr="00795A78">
        <w:rPr>
          <w:rFonts w:ascii="Times New Roman" w:hAnsi="Times New Roman" w:cs="Times New Roman"/>
          <w:sz w:val="20"/>
        </w:rPr>
        <w:t>(Cao &amp; Xiang, 2020)</w:t>
      </w:r>
      <w:r w:rsidR="00795A78">
        <w:rPr>
          <w:rFonts w:ascii="Times New Roman" w:hAnsi="Times New Roman" w:cs="Times New Roman"/>
          <w:iCs/>
          <w:color w:val="000000" w:themeColor="text1"/>
          <w:sz w:val="20"/>
        </w:rPr>
        <w:fldChar w:fldCharType="end"/>
      </w:r>
      <w:r w:rsidRPr="00113921">
        <w:rPr>
          <w:rFonts w:ascii="Times New Roman" w:hAnsi="Times New Roman" w:cs="Times New Roman"/>
          <w:iCs/>
          <w:color w:val="000000" w:themeColor="text1"/>
          <w:sz w:val="20"/>
        </w:rPr>
        <w:t xml:space="preserve"> </w:t>
      </w:r>
      <w:r w:rsidR="000D2B87">
        <w:rPr>
          <w:rFonts w:ascii="Times New Roman" w:hAnsi="Times New Roman" w:cs="Times New Roman"/>
          <w:iCs/>
          <w:color w:val="000000" w:themeColor="text1"/>
          <w:sz w:val="20"/>
        </w:rPr>
        <w:t>have applied transfer learning</w:t>
      </w:r>
      <w:r w:rsidR="004F063F">
        <w:rPr>
          <w:rFonts w:ascii="Times New Roman" w:hAnsi="Times New Roman" w:cs="Times New Roman"/>
          <w:iCs/>
          <w:color w:val="000000" w:themeColor="text1"/>
          <w:sz w:val="20"/>
        </w:rPr>
        <w:t>-</w:t>
      </w:r>
      <w:r w:rsidR="000D2B87">
        <w:rPr>
          <w:rFonts w:ascii="Times New Roman" w:hAnsi="Times New Roman" w:cs="Times New Roman"/>
          <w:iCs/>
          <w:color w:val="000000" w:themeColor="text1"/>
          <w:sz w:val="20"/>
        </w:rPr>
        <w:t>based CNN for</w:t>
      </w:r>
      <w:r w:rsidR="00AE0F32">
        <w:rPr>
          <w:rFonts w:ascii="Times New Roman" w:hAnsi="Times New Roman" w:cs="Times New Roman"/>
          <w:iCs/>
          <w:color w:val="000000" w:themeColor="text1"/>
          <w:sz w:val="20"/>
        </w:rPr>
        <w:t xml:space="preserve"> classifying garbage, they use</w:t>
      </w:r>
      <w:r w:rsidR="00D16A1A">
        <w:rPr>
          <w:rFonts w:ascii="Times New Roman" w:hAnsi="Times New Roman" w:cs="Times New Roman"/>
          <w:iCs/>
          <w:color w:val="000000" w:themeColor="text1"/>
          <w:sz w:val="20"/>
        </w:rPr>
        <w:t xml:space="preserve"> one of transfer learning architecture named</w:t>
      </w:r>
      <w:r w:rsidR="00AE0F32">
        <w:rPr>
          <w:rFonts w:ascii="Times New Roman" w:hAnsi="Times New Roman" w:cs="Times New Roman"/>
          <w:iCs/>
          <w:color w:val="000000" w:themeColor="text1"/>
          <w:sz w:val="20"/>
        </w:rPr>
        <w:t xml:space="preserve"> </w:t>
      </w:r>
      <w:r w:rsidR="00AE0F32">
        <w:rPr>
          <w:rFonts w:ascii="Times New Roman" w:hAnsi="Times New Roman" w:cs="Times New Roman"/>
          <w:iCs/>
          <w:color w:val="000000" w:themeColor="text1"/>
          <w:sz w:val="20"/>
        </w:rPr>
        <w:lastRenderedPageBreak/>
        <w:t xml:space="preserve">InceptionV3 and achieved accuracy of 99.3% and </w:t>
      </w:r>
      <w:r w:rsidR="00B07A51">
        <w:rPr>
          <w:rFonts w:ascii="Times New Roman" w:hAnsi="Times New Roman" w:cs="Times New Roman"/>
          <w:iCs/>
          <w:color w:val="000000" w:themeColor="text1"/>
          <w:sz w:val="20"/>
        </w:rPr>
        <w:t>test accuracy of 93.2%</w:t>
      </w:r>
      <w:r w:rsidR="00AE0F32">
        <w:rPr>
          <w:rFonts w:ascii="Times New Roman" w:hAnsi="Times New Roman" w:cs="Times New Roman"/>
          <w:iCs/>
          <w:color w:val="000000" w:themeColor="text1"/>
          <w:sz w:val="20"/>
        </w:rPr>
        <w:t>.</w:t>
      </w:r>
      <w:r w:rsidR="0055022A">
        <w:rPr>
          <w:rFonts w:ascii="Times New Roman" w:hAnsi="Times New Roman" w:cs="Times New Roman"/>
          <w:iCs/>
          <w:color w:val="000000" w:themeColor="text1"/>
          <w:sz w:val="20"/>
        </w:rPr>
        <w:t xml:space="preserve"> </w:t>
      </w:r>
      <w:r w:rsidR="00686C71">
        <w:rPr>
          <w:rFonts w:ascii="Times New Roman" w:hAnsi="Times New Roman" w:cs="Times New Roman"/>
          <w:iCs/>
          <w:color w:val="000000" w:themeColor="text1"/>
          <w:sz w:val="20"/>
        </w:rPr>
        <w:t xml:space="preserve">In </w:t>
      </w:r>
      <w:r w:rsidR="00686C71">
        <w:rPr>
          <w:rFonts w:ascii="Times New Roman" w:hAnsi="Times New Roman" w:cs="Times New Roman"/>
          <w:iCs/>
          <w:color w:val="000000" w:themeColor="text1"/>
          <w:sz w:val="20"/>
        </w:rPr>
        <w:fldChar w:fldCharType="begin"/>
      </w:r>
      <w:r w:rsidR="00686C71">
        <w:rPr>
          <w:rFonts w:ascii="Times New Roman" w:hAnsi="Times New Roman" w:cs="Times New Roman"/>
          <w:iCs/>
          <w:color w:val="000000" w:themeColor="text1"/>
          <w:sz w:val="20"/>
        </w:rPr>
        <w:instrText xml:space="preserve"> ADDIN ZOTERO_ITEM CSL_CITATION {"citationID":"3wydM9X8","properties":{"formattedCitation":"(Meng &amp; Chu, 2020)","plainCitation":"(Meng &amp; Chu, 2020)","noteIndex":0},"citationItems":[{"id":52,"uris":["http://zotero.org/users/12711152/items/W47H5KGH"],"itemData":{"id":52,"type":"paper-conference","abstract":"Recycling is already a significant work for all countries. Among the work needed for recycling, garbage classification is the most fundamental step to enable costefficient recycling. In this paper, we attempt to identify single garbage object in images and classify it into one of the recycling categories. We study several approaches and provide comprehensive evaluation. The models we used include support vector machines (SVM) with HOG features, simple convolutional neural network (CNN), and CNN with residual blocks. According to the evaluation results, we conclude that simple CNN networks with or without residual blocks show promising performances. Thanks to deep learning techniques, the garbage classification problem for the target database can be effectively solved.","container-title":"2020 Indo – Taiwan 2nd International Conference on Computing, Analytics and Networks (Indo-Taiwan ICAN)","DOI":"10.1109/Indo-TaiwanICAN48429.2020.9181311","event-place":"Rajpura, Punjab, India","event-title":"2020 Indo-Taiwan 2nd International Conference on Computing, Analytics and Networks (Indo-Taiwan ICAN)","ISBN":"978-1-72814-999-8","language":"en","page":"152-157","publisher":"IEEE","publisher-place":"Rajpura, Punjab, India","source":"DOI.org (Crossref)","title":"A Study of Garbage Classification with Convolutional Neural Networks","URL":"https://ieeexplore.ieee.org/document/9181311/","author":[{"family":"Meng","given":"Shanshan"},{"family":"Chu","given":"Wei-Ta"}],"accessed":{"date-parts":[["2023",10,13]]},"issued":{"date-parts":[["2020",2]]}}}],"schema":"https://github.com/citation-style-language/schema/raw/master/csl-citation.json"} </w:instrText>
      </w:r>
      <w:r w:rsidR="00686C71">
        <w:rPr>
          <w:rFonts w:ascii="Times New Roman" w:hAnsi="Times New Roman" w:cs="Times New Roman"/>
          <w:iCs/>
          <w:color w:val="000000" w:themeColor="text1"/>
          <w:sz w:val="20"/>
        </w:rPr>
        <w:fldChar w:fldCharType="separate"/>
      </w:r>
      <w:r w:rsidR="00686C71" w:rsidRPr="00686C71">
        <w:rPr>
          <w:rFonts w:ascii="Times New Roman" w:hAnsi="Times New Roman" w:cs="Times New Roman"/>
          <w:sz w:val="20"/>
        </w:rPr>
        <w:t>(Meng &amp; Chu, 2020)</w:t>
      </w:r>
      <w:r w:rsidR="00686C71">
        <w:rPr>
          <w:rFonts w:ascii="Times New Roman" w:hAnsi="Times New Roman" w:cs="Times New Roman"/>
          <w:iCs/>
          <w:color w:val="000000" w:themeColor="text1"/>
          <w:sz w:val="20"/>
        </w:rPr>
        <w:fldChar w:fldCharType="end"/>
      </w:r>
      <w:r w:rsidR="00686C71">
        <w:rPr>
          <w:rFonts w:ascii="Times New Roman" w:hAnsi="Times New Roman" w:cs="Times New Roman"/>
          <w:iCs/>
          <w:color w:val="000000" w:themeColor="text1"/>
          <w:sz w:val="20"/>
        </w:rPr>
        <w:t xml:space="preserve">, they experimented garbage image classification utilizing different transfer learning architecture, this study shows ResNet-50 is able to give </w:t>
      </w:r>
      <w:r w:rsidR="00BE7424">
        <w:rPr>
          <w:rFonts w:ascii="Times New Roman" w:hAnsi="Times New Roman" w:cs="Times New Roman"/>
          <w:iCs/>
          <w:color w:val="000000" w:themeColor="text1"/>
          <w:sz w:val="20"/>
        </w:rPr>
        <w:t xml:space="preserve">accurate classification having accuracy = 95.35%. </w:t>
      </w:r>
      <w:r w:rsidR="00FD7820">
        <w:rPr>
          <w:rFonts w:ascii="Times New Roman" w:hAnsi="Times New Roman" w:cs="Times New Roman"/>
          <w:iCs/>
          <w:color w:val="000000" w:themeColor="text1"/>
          <w:sz w:val="20"/>
        </w:rPr>
        <w:t xml:space="preserve"> </w:t>
      </w:r>
      <w:r w:rsidR="00FD7820">
        <w:rPr>
          <w:rFonts w:ascii="Times New Roman" w:hAnsi="Times New Roman" w:cs="Times New Roman"/>
          <w:iCs/>
          <w:color w:val="000000" w:themeColor="text1"/>
          <w:sz w:val="20"/>
        </w:rPr>
        <w:fldChar w:fldCharType="begin"/>
      </w:r>
      <w:r w:rsidR="00FD7820">
        <w:rPr>
          <w:rFonts w:ascii="Times New Roman" w:hAnsi="Times New Roman" w:cs="Times New Roman"/>
          <w:iCs/>
          <w:color w:val="000000" w:themeColor="text1"/>
          <w:sz w:val="20"/>
        </w:rPr>
        <w:instrText xml:space="preserve"> ADDIN ZOTERO_ITEM CSL_CITATION {"citationID":"JrLzjDT8","properties":{"formattedCitation":"(Ahmed et al., 2023)","plainCitation":"(Ahmed et al., 2023)","noteIndex":0},"citationItems":[{"id":66,"uris":["http://zotero.org/users/12711152/items/783U7NRY"],"itemData":{"id":66,"type":"article-journal","abstract":"Effective waste management and recycling are essential for sustainable development and environmental conservation. It is a global issue around the globe and emerging in Saudi Arabia. The traditional approach to waste sorting relies on manual labor, which is both timeconsuming, inefﬁcient, and prone to errors. Nonetheless, the rapid advancement of computer vision techniques has paved the way for automating garbage classiﬁcation, resulting in enhanced efﬁciency, feasibility, and management. In this regard, in this study, a comprehensive investigation of garbage classiﬁcation using a state-of-the-art computer vision algorithm, such as Convolutional Neural Network (CNN), as well as pre-trained models such as DenseNet169, MobileNetV2, and ResNet50V2 has been presented. As an outcome of the study, the CNN model achieved an accuracy of 88.52%, while the pre-trained models DenseNet169, MobileNetV2, and ResNet50V2, achieved 94.40%, 97.60%, and 98.95% accuracies, respectively. That is considerable in contrast to the stateof-the-art studies in the literature. The proposed study is a potential contribution to automating garbage classiﬁcation and to facilitating an effective waste management system as well as to a more sustainable and greener future. Consequently, it may alleviate the burden on manual labor, reduce human error, and encourage more effective recycling practices, ultimately promoting a greener and more sustainable future.","language":"en","source":"Zotero","title":"Deep Learning Approach to Recyclable Products Classification: Towards Sustainable Waste Management","author":[{"family":"Ahmed","given":"Mohammed Imran Basheer"},{"family":"Alotaibi","given":"Raghad B"},{"family":"Al-Qahtani","given":"Rahaf A"},{"family":"Al-Qahtani","given":"Rahaf S"},{"family":"Al-Hetela","given":"Sara S"},{"family":"Al-Matar","given":"Khawla A"},{"family":"Al-Saqer","given":"Noura K"},{"family":"Rahman","given":"Atta"},{"family":"Saraireh","given":"Linah"},{"family":"Youldash","given":"Mustafa"},{"family":"Krishnasamy","given":"Gomathi"}],"issued":{"date-parts":[["2023"]]}}}],"schema":"https://github.com/citation-style-language/schema/raw/master/csl-citation.json"} </w:instrText>
      </w:r>
      <w:r w:rsidR="00FD7820">
        <w:rPr>
          <w:rFonts w:ascii="Times New Roman" w:hAnsi="Times New Roman" w:cs="Times New Roman"/>
          <w:iCs/>
          <w:color w:val="000000" w:themeColor="text1"/>
          <w:sz w:val="20"/>
        </w:rPr>
        <w:fldChar w:fldCharType="separate"/>
      </w:r>
      <w:r w:rsidR="00FD7820" w:rsidRPr="00FD7820">
        <w:rPr>
          <w:rFonts w:ascii="Times New Roman" w:hAnsi="Times New Roman" w:cs="Times New Roman"/>
          <w:sz w:val="20"/>
        </w:rPr>
        <w:t>(Ahmed et al., 2023)</w:t>
      </w:r>
      <w:r w:rsidR="00FD7820">
        <w:rPr>
          <w:rFonts w:ascii="Times New Roman" w:hAnsi="Times New Roman" w:cs="Times New Roman"/>
          <w:iCs/>
          <w:color w:val="000000" w:themeColor="text1"/>
          <w:sz w:val="20"/>
        </w:rPr>
        <w:fldChar w:fldCharType="end"/>
      </w:r>
      <w:r w:rsidR="00BE7424">
        <w:rPr>
          <w:rFonts w:ascii="Times New Roman" w:hAnsi="Times New Roman" w:cs="Times New Roman"/>
          <w:iCs/>
          <w:color w:val="000000" w:themeColor="text1"/>
          <w:sz w:val="20"/>
        </w:rPr>
        <w:t xml:space="preserve"> obtained great accuracy for garbage image classification using DenseNet69, MobileNetV2,</w:t>
      </w:r>
      <w:r w:rsidR="00FD7820">
        <w:rPr>
          <w:rFonts w:ascii="Times New Roman" w:hAnsi="Times New Roman" w:cs="Times New Roman"/>
          <w:iCs/>
          <w:color w:val="000000" w:themeColor="text1"/>
          <w:sz w:val="20"/>
        </w:rPr>
        <w:t xml:space="preserve"> and ResNet50V2 with accuracy of 94.4%, 97.6%, and 98.95% respectively.</w:t>
      </w:r>
    </w:p>
    <w:p w14:paraId="6C352F3E" w14:textId="463F7619" w:rsidR="007973CB" w:rsidRPr="00113921" w:rsidRDefault="00113921" w:rsidP="00370A30">
      <w:pPr>
        <w:pStyle w:val="NoSpacing"/>
        <w:spacing w:line="360" w:lineRule="auto"/>
        <w:ind w:firstLine="567"/>
        <w:jc w:val="both"/>
        <w:rPr>
          <w:rFonts w:ascii="Times New Roman" w:hAnsi="Times New Roman" w:cs="Times New Roman"/>
          <w:iCs/>
          <w:color w:val="000000" w:themeColor="text1"/>
          <w:sz w:val="20"/>
        </w:rPr>
      </w:pPr>
      <w:r w:rsidRPr="00113921">
        <w:rPr>
          <w:rFonts w:ascii="Times New Roman" w:hAnsi="Times New Roman" w:cs="Times New Roman"/>
          <w:iCs/>
          <w:color w:val="000000" w:themeColor="text1"/>
          <w:sz w:val="20"/>
        </w:rPr>
        <w:t xml:space="preserve">Regularization techniques such as </w:t>
      </w:r>
      <w:r w:rsidR="007973CB" w:rsidRPr="00113921">
        <w:rPr>
          <w:rFonts w:ascii="Times New Roman" w:hAnsi="Times New Roman" w:cs="Times New Roman"/>
          <w:iCs/>
          <w:color w:val="000000" w:themeColor="text1"/>
          <w:sz w:val="20"/>
        </w:rPr>
        <w:t>Batch</w:t>
      </w:r>
      <w:r w:rsidR="00025219" w:rsidRPr="00113921">
        <w:rPr>
          <w:rFonts w:ascii="Times New Roman" w:hAnsi="Times New Roman" w:cs="Times New Roman"/>
          <w:iCs/>
          <w:color w:val="000000" w:themeColor="text1"/>
          <w:sz w:val="20"/>
        </w:rPr>
        <w:t xml:space="preserve"> </w:t>
      </w:r>
      <w:r w:rsidR="007973CB" w:rsidRPr="00113921">
        <w:rPr>
          <w:rFonts w:ascii="Times New Roman" w:hAnsi="Times New Roman" w:cs="Times New Roman"/>
          <w:iCs/>
          <w:color w:val="000000" w:themeColor="text1"/>
          <w:sz w:val="20"/>
        </w:rPr>
        <w:t xml:space="preserve">Normalization </w:t>
      </w:r>
      <w:r w:rsidRPr="00113921">
        <w:rPr>
          <w:rFonts w:ascii="Times New Roman" w:hAnsi="Times New Roman" w:cs="Times New Roman"/>
          <w:iCs/>
          <w:color w:val="000000" w:themeColor="text1"/>
          <w:sz w:val="20"/>
        </w:rPr>
        <w:t xml:space="preserve">and Dropout can be employed to improve training efficiency. Batch Normalization </w:t>
      </w:r>
      <w:r w:rsidR="00025219" w:rsidRPr="00113921">
        <w:rPr>
          <w:rFonts w:ascii="Times New Roman" w:hAnsi="Times New Roman" w:cs="Times New Roman"/>
          <w:iCs/>
          <w:color w:val="000000" w:themeColor="text1"/>
          <w:sz w:val="20"/>
        </w:rPr>
        <w:t>offers</w:t>
      </w:r>
      <w:r w:rsidR="007973CB" w:rsidRPr="00113921">
        <w:rPr>
          <w:rFonts w:ascii="Times New Roman" w:hAnsi="Times New Roman" w:cs="Times New Roman"/>
          <w:iCs/>
          <w:color w:val="000000" w:themeColor="text1"/>
          <w:sz w:val="20"/>
        </w:rPr>
        <w:t xml:space="preserve"> key advantages such as stabilizing learning, reducing required training epochs for convergence, facilitating the use of higher learning rates, and decreasing sensitivity to initialization </w:t>
      </w:r>
      <w:r w:rsidR="007973CB" w:rsidRPr="00113921">
        <w:rPr>
          <w:rFonts w:ascii="Times New Roman" w:hAnsi="Times New Roman" w:cs="Times New Roman"/>
          <w:iCs/>
          <w:color w:val="000000" w:themeColor="text1"/>
          <w:sz w:val="20"/>
        </w:rPr>
        <w:fldChar w:fldCharType="begin"/>
      </w:r>
      <w:r w:rsidR="007973CB" w:rsidRPr="00113921">
        <w:rPr>
          <w:rFonts w:ascii="Times New Roman" w:hAnsi="Times New Roman" w:cs="Times New Roman"/>
          <w:iCs/>
          <w:color w:val="000000" w:themeColor="text1"/>
          <w:sz w:val="20"/>
        </w:rPr>
        <w:instrText xml:space="preserve"> ADDIN ZOTERO_ITEM CSL_CITATION {"citationID":"FlVUQtIh","properties":{"formattedCitation":"(Kocaman et al., 2021)","plainCitation":"(Kocaman et al., 2021)","noteIndex":0},"citationItems":[{"id":134,"uris":["http://zotero.org/users/12711152/items/TRACJCXG"],"itemData":{"id":134,"type":"paper-conference","abstract":"Some real-world domains, such as Agriculture and Healthcare, comprise early-stage disease indications whose recording constitutes a rare event, and yet, whose precise detection at that stage is critical. In this type of highly imbalanced classiﬁcation problems, which encompass complex features, deep learning (DL) is much needed because of its strong detection capabilities. At the same time, DL is observed in practice to favor majority over minority classes and consequently suffer from inaccurate detection of the targeted early-stage indications. To simulate such scenarios, we artiﬁcially generate skewness (99% vs. 1%) for certain plant types out of the PlantVillage dataset as a basis for classiﬁcation of scarce visual cues through transfer learning. By randomly and unevenly picking healthy and unhealthy samples from certain plant types to form a training set, we consider a base experiment as ﬁne-tuning ResNet34 and VGG19 architectures and then testing the model performance on a balanced dataset of healthy and unhealthy images. We empirically observe that the initial F1 test score jumps from 0.29 to 0.95 for the minority class upon adding a ﬁnal Batch Normalization (BN) layer just before the output layer in VGG19. We demonstrate that utilizing an additional BN layer before the output layer in modern CNN architectures has a considerable impact in terms of minimizing the training time and testing error for minority classes in highly imbalanced data sets. Moreover, when the ﬁnal BN is employed, minimizing the loss function may not be the best way to assure a high F1 test score for minority classes in such problems. That is, the network might perform better even if it is not ‘conﬁdent’ enough while making a prediction; leading to another discussion about why softmax output is not a good uncertainty measure for DL models. We also report on the corroboration of these ﬁndings on the ISIC Skin Cancer as well as the Wall Crack datasets.","container-title":"2020 25th International Conference on Pattern Recognition (ICPR)","DOI":"10.1109/ICPR48806.2021.9412907","event-place":"Milan, Italy","event-title":"2020 25th International Conference on Pattern Recognition (ICPR)","ISBN":"978-1-72818-808-9","language":"en","page":"10404-10411","publisher":"IEEE","publisher-place":"Milan, Italy","source":"DOI.org (Crossref)","title":"Improving Model Accuracy for Imbalanced Image Classification Tasks by Adding a Final Batch Normalization Layer: An Empirical Study","title-short":"Improving Model Accuracy for Imbalanced Image Classification Tasks by Adding a Final Batch Normalization Layer","URL":"https://ieeexplore.ieee.org/document/9412907/","author":[{"family":"Kocaman","given":"Veysel"},{"family":"Shir","given":"Ofer M."},{"family":"Back","given":"Thomas"}],"accessed":{"date-parts":[["2024",1,12]]},"issued":{"date-parts":[["2021",1,10]]}}}],"schema":"https://github.com/citation-style-language/schema/raw/master/csl-citation.json"} </w:instrText>
      </w:r>
      <w:r w:rsidR="007973CB" w:rsidRPr="00113921">
        <w:rPr>
          <w:rFonts w:ascii="Times New Roman" w:hAnsi="Times New Roman" w:cs="Times New Roman"/>
          <w:iCs/>
          <w:color w:val="000000" w:themeColor="text1"/>
          <w:sz w:val="20"/>
        </w:rPr>
        <w:fldChar w:fldCharType="separate"/>
      </w:r>
      <w:r w:rsidR="007973CB" w:rsidRPr="00113921">
        <w:rPr>
          <w:rFonts w:ascii="Times New Roman" w:hAnsi="Times New Roman" w:cs="Times New Roman"/>
          <w:sz w:val="20"/>
        </w:rPr>
        <w:t>(Kocaman et al., 2021)</w:t>
      </w:r>
      <w:r w:rsidR="007973CB" w:rsidRPr="00113921">
        <w:rPr>
          <w:rFonts w:ascii="Times New Roman" w:hAnsi="Times New Roman" w:cs="Times New Roman"/>
          <w:iCs/>
          <w:color w:val="000000" w:themeColor="text1"/>
          <w:sz w:val="20"/>
        </w:rPr>
        <w:fldChar w:fldCharType="end"/>
      </w:r>
      <w:r w:rsidR="007973CB" w:rsidRPr="00113921">
        <w:rPr>
          <w:rFonts w:ascii="Times New Roman" w:hAnsi="Times New Roman" w:cs="Times New Roman"/>
          <w:iCs/>
          <w:color w:val="000000" w:themeColor="text1"/>
          <w:sz w:val="20"/>
        </w:rPr>
        <w:t>. Dropout layers randomly deactivates specific neurons</w:t>
      </w:r>
      <w:r w:rsidR="00686C71">
        <w:rPr>
          <w:rFonts w:ascii="Times New Roman" w:hAnsi="Times New Roman" w:cs="Times New Roman"/>
          <w:iCs/>
          <w:color w:val="000000" w:themeColor="text1"/>
          <w:sz w:val="20"/>
        </w:rPr>
        <w:t xml:space="preserve"> during training</w:t>
      </w:r>
      <w:r w:rsidR="007973CB" w:rsidRPr="00113921">
        <w:rPr>
          <w:rFonts w:ascii="Times New Roman" w:hAnsi="Times New Roman" w:cs="Times New Roman"/>
          <w:iCs/>
          <w:color w:val="000000" w:themeColor="text1"/>
          <w:sz w:val="20"/>
        </w:rPr>
        <w:t xml:space="preserve">, diminishing the co-adaptation of features and mitigating overfitting. The primary objective of dropout is to elevate the generalization capabilities of neural networks by creating an ensemble of sub-networks that share parameters and are trained on distinct subsets of the data </w:t>
      </w:r>
      <w:r w:rsidR="007973CB" w:rsidRPr="00113921">
        <w:rPr>
          <w:rFonts w:ascii="Times New Roman" w:hAnsi="Times New Roman" w:cs="Times New Roman"/>
          <w:iCs/>
          <w:color w:val="000000" w:themeColor="text1"/>
          <w:sz w:val="20"/>
        </w:rPr>
        <w:fldChar w:fldCharType="begin"/>
      </w:r>
      <w:r w:rsidR="007973CB" w:rsidRPr="00113921">
        <w:rPr>
          <w:rFonts w:ascii="Times New Roman" w:hAnsi="Times New Roman" w:cs="Times New Roman"/>
          <w:iCs/>
          <w:color w:val="000000" w:themeColor="text1"/>
          <w:sz w:val="20"/>
        </w:rPr>
        <w:instrText xml:space="preserve"> ADDIN ZOTERO_ITEM CSL_CITATION {"citationID":"PGuo3MmV","properties":{"formattedCitation":"(Jabir &amp; Falih, 2021)","plainCitation":"(Jabir &amp; Falih, 2021)","noteIndex":0},"citationItems":[{"id":138,"uris":["http://zotero.org/users/12711152/items/ICRJTTXI"],"itemData":{"id":138,"type":"article-journal","abstract":"Deep learning is based on a network of artificial neurons inspired by the human brain. This network is made up of tens or even hundreds of \"layers\" of neurons. The fields of application of deep learning are indeed multiple; Agriculture is one of those fields in which deep learning is used in various agricultural problems (disease detection, pest detection, and weed identification). A major problem with deep learning is how to create a model that works well, not only on the learning set but also on the validation set. Many approaches used in neural networks are explicitly designed to reduce overfit, possibly at the expense of increasing validation accuracy and training accuracy. In this paper, a basic technique (dropout) is proposed to minimize overfit, we integrated it into a convolutional neural network model to classify weed species and see how it impacts performance, a complementary solution (exponential linear units) are proposed to optimize the obtained results. The results showed that these proposed solutions are practical and highly accurate, enabling us to adopt them in deep learning models.","container-title":"Indonesian Journal of Electrical Engineering and Computer Science","DOI":"10.11591/ijeecs.v24.i2.pp1009-1016","ISSN":"2502-4760, 2502-4752","issue":"2","journalAbbreviation":"IJEECS","language":"en","page":"1009","source":"DOI.org (Crossref)","title":"Dropout, a basic and effective regularization method for a deep learning model: a case study","title-short":"Dropout, a basic and effective regularization method for a deep learning model","volume":"24","author":[{"family":"Jabir","given":"Brahim"},{"family":"Falih","given":"Noureddine"}],"issued":{"date-parts":[["2021",11,1]]}}}],"schema":"https://github.com/citation-style-language/schema/raw/master/csl-citation.json"} </w:instrText>
      </w:r>
      <w:r w:rsidR="007973CB" w:rsidRPr="00113921">
        <w:rPr>
          <w:rFonts w:ascii="Times New Roman" w:hAnsi="Times New Roman" w:cs="Times New Roman"/>
          <w:iCs/>
          <w:color w:val="000000" w:themeColor="text1"/>
          <w:sz w:val="20"/>
        </w:rPr>
        <w:fldChar w:fldCharType="separate"/>
      </w:r>
      <w:r w:rsidR="007973CB" w:rsidRPr="00113921">
        <w:rPr>
          <w:rFonts w:ascii="Times New Roman" w:hAnsi="Times New Roman" w:cs="Times New Roman"/>
          <w:sz w:val="20"/>
        </w:rPr>
        <w:t>(Jabir &amp; Falih, 2021)</w:t>
      </w:r>
      <w:r w:rsidR="007973CB" w:rsidRPr="00113921">
        <w:rPr>
          <w:rFonts w:ascii="Times New Roman" w:hAnsi="Times New Roman" w:cs="Times New Roman"/>
          <w:iCs/>
          <w:color w:val="000000" w:themeColor="text1"/>
          <w:sz w:val="20"/>
        </w:rPr>
        <w:fldChar w:fldCharType="end"/>
      </w:r>
      <w:r w:rsidR="007973CB" w:rsidRPr="00113921">
        <w:rPr>
          <w:rFonts w:ascii="Times New Roman" w:hAnsi="Times New Roman" w:cs="Times New Roman"/>
          <w:iCs/>
          <w:color w:val="000000" w:themeColor="text1"/>
          <w:sz w:val="20"/>
        </w:rPr>
        <w:t>.</w:t>
      </w:r>
    </w:p>
    <w:p w14:paraId="7454ABAC" w14:textId="4BF31FD3" w:rsidR="00370A30" w:rsidRPr="00113921" w:rsidRDefault="00370A30" w:rsidP="00370A30">
      <w:pPr>
        <w:pStyle w:val="NoSpacing"/>
        <w:spacing w:line="360" w:lineRule="auto"/>
        <w:ind w:firstLine="567"/>
        <w:jc w:val="both"/>
        <w:rPr>
          <w:rFonts w:ascii="Times New Roman" w:hAnsi="Times New Roman" w:cs="Times New Roman"/>
          <w:iCs/>
          <w:color w:val="000000" w:themeColor="text1"/>
          <w:sz w:val="20"/>
        </w:rPr>
      </w:pPr>
      <w:r w:rsidRPr="00113921">
        <w:rPr>
          <w:rFonts w:ascii="Times New Roman" w:hAnsi="Times New Roman" w:cs="Times New Roman"/>
          <w:iCs/>
          <w:color w:val="000000" w:themeColor="text1"/>
          <w:sz w:val="20"/>
        </w:rPr>
        <w:t>This study aims to build</w:t>
      </w:r>
      <w:r w:rsidR="004F063F">
        <w:rPr>
          <w:rFonts w:ascii="Times New Roman" w:hAnsi="Times New Roman" w:cs="Times New Roman"/>
          <w:iCs/>
          <w:color w:val="000000" w:themeColor="text1"/>
          <w:sz w:val="20"/>
        </w:rPr>
        <w:t xml:space="preserve"> a</w:t>
      </w:r>
      <w:r w:rsidRPr="00113921">
        <w:rPr>
          <w:rFonts w:ascii="Times New Roman" w:hAnsi="Times New Roman" w:cs="Times New Roman"/>
          <w:iCs/>
          <w:color w:val="000000" w:themeColor="text1"/>
          <w:sz w:val="20"/>
        </w:rPr>
        <w:t xml:space="preserve"> garbage image classifier model using pretrained CNN and explore the efficient training parameter. In this study, ResNet</w:t>
      </w:r>
      <w:r w:rsidR="006A2455">
        <w:rPr>
          <w:rFonts w:ascii="Times New Roman" w:hAnsi="Times New Roman" w:cs="Times New Roman"/>
          <w:iCs/>
          <w:color w:val="000000" w:themeColor="text1"/>
          <w:sz w:val="20"/>
        </w:rPr>
        <w:t>-</w:t>
      </w:r>
      <w:r w:rsidRPr="00113921">
        <w:rPr>
          <w:rFonts w:ascii="Times New Roman" w:hAnsi="Times New Roman" w:cs="Times New Roman"/>
          <w:iCs/>
          <w:color w:val="000000" w:themeColor="text1"/>
          <w:sz w:val="20"/>
        </w:rPr>
        <w:t>50 architecture will be used as the basis of the classification model. Different optimizers and learning rates will be applied during training in order to determine the optimal parameter configuration for the proposed model.</w:t>
      </w:r>
    </w:p>
    <w:p w14:paraId="2513662B" w14:textId="17BEA39F" w:rsidR="00800641" w:rsidRPr="00113921" w:rsidRDefault="00800641" w:rsidP="00800641">
      <w:pPr>
        <w:pStyle w:val="Heading1"/>
        <w:numPr>
          <w:ilvl w:val="0"/>
          <w:numId w:val="0"/>
        </w:numPr>
        <w:spacing w:line="360" w:lineRule="auto"/>
        <w:ind w:left="431" w:hanging="431"/>
        <w:rPr>
          <w:color w:val="000000" w:themeColor="text1"/>
          <w:szCs w:val="22"/>
        </w:rPr>
      </w:pPr>
      <w:r w:rsidRPr="00113921">
        <w:rPr>
          <w:color w:val="000000" w:themeColor="text1"/>
          <w:szCs w:val="22"/>
          <w:lang w:val="en-US"/>
        </w:rPr>
        <w:t>RESEARCH METHODS</w:t>
      </w:r>
      <w:r w:rsidR="00694D86" w:rsidRPr="00113921">
        <w:rPr>
          <w:color w:val="000000" w:themeColor="text1"/>
          <w:szCs w:val="22"/>
        </w:rPr>
        <w:t xml:space="preserve"> </w:t>
      </w:r>
      <w:r w:rsidR="00694D86" w:rsidRPr="00113921">
        <w:rPr>
          <w:color w:val="000000" w:themeColor="text1"/>
          <w:szCs w:val="22"/>
          <w:lang w:val="en-US"/>
        </w:rPr>
        <w:t xml:space="preserve"> </w:t>
      </w:r>
    </w:p>
    <w:p w14:paraId="56199D8E" w14:textId="16B6E3DE" w:rsidR="00AC32EF" w:rsidRPr="00113921" w:rsidRDefault="008D0E85" w:rsidP="00AC32EF">
      <w:pPr>
        <w:pStyle w:val="NoSpacing"/>
        <w:numPr>
          <w:ilvl w:val="0"/>
          <w:numId w:val="2"/>
        </w:numPr>
        <w:spacing w:line="360" w:lineRule="auto"/>
        <w:ind w:left="426"/>
        <w:jc w:val="both"/>
        <w:rPr>
          <w:rFonts w:ascii="Times New Roman" w:hAnsi="Times New Roman" w:cs="Times New Roman"/>
          <w:b/>
          <w:color w:val="000000" w:themeColor="text1"/>
          <w:sz w:val="20"/>
        </w:rPr>
      </w:pPr>
      <w:r w:rsidRPr="00113921">
        <w:rPr>
          <w:rFonts w:ascii="Times New Roman" w:hAnsi="Times New Roman" w:cs="Times New Roman"/>
          <w:b/>
          <w:color w:val="000000" w:themeColor="text1"/>
          <w:sz w:val="20"/>
        </w:rPr>
        <w:t>Research Step</w:t>
      </w:r>
      <w:r w:rsidR="00AB7A18" w:rsidRPr="00113921">
        <w:rPr>
          <w:rFonts w:ascii="Times New Roman" w:hAnsi="Times New Roman" w:cs="Times New Roman"/>
          <w:b/>
          <w:color w:val="000000" w:themeColor="text1"/>
          <w:sz w:val="20"/>
        </w:rPr>
        <w:t>s</w:t>
      </w:r>
    </w:p>
    <w:p w14:paraId="01506FE1" w14:textId="3C4A924E" w:rsidR="00DD1272" w:rsidRPr="00113921" w:rsidRDefault="007E0001" w:rsidP="00DD1272">
      <w:pPr>
        <w:pStyle w:val="NoSpacing"/>
        <w:spacing w:line="360" w:lineRule="auto"/>
        <w:ind w:left="426" w:firstLine="294"/>
        <w:jc w:val="both"/>
        <w:rPr>
          <w:rFonts w:ascii="Times New Roman" w:hAnsi="Times New Roman" w:cs="Times New Roman"/>
          <w:bCs/>
          <w:color w:val="000000" w:themeColor="text1"/>
          <w:sz w:val="20"/>
        </w:rPr>
      </w:pPr>
      <w:r w:rsidRPr="00113921">
        <w:rPr>
          <w:rFonts w:ascii="Times New Roman" w:hAnsi="Times New Roman" w:cs="Times New Roman"/>
          <w:color w:val="000000" w:themeColor="text1"/>
          <w:sz w:val="20"/>
          <w:szCs w:val="20"/>
        </w:rPr>
        <w:t xml:space="preserve">There are several steps in order to reach the expected goal is shown in </w:t>
      </w:r>
      <w:r w:rsidR="00DD1272" w:rsidRPr="00113921">
        <w:rPr>
          <w:rFonts w:ascii="Times New Roman" w:hAnsi="Times New Roman" w:cs="Times New Roman"/>
          <w:color w:val="000000" w:themeColor="text1"/>
          <w:sz w:val="20"/>
          <w:szCs w:val="20"/>
        </w:rPr>
        <w:t>Figure 1.</w:t>
      </w:r>
      <w:r w:rsidRPr="00113921">
        <w:rPr>
          <w:rFonts w:ascii="Times New Roman" w:hAnsi="Times New Roman" w:cs="Times New Roman"/>
          <w:color w:val="000000" w:themeColor="text1"/>
          <w:sz w:val="20"/>
          <w:szCs w:val="20"/>
        </w:rPr>
        <w:t xml:space="preserve"> These steps include selecting dataset, balancing dataset, splitting dataset into train and validation, training, and evaluation.</w:t>
      </w:r>
    </w:p>
    <w:p w14:paraId="1651EA67" w14:textId="54036C4F" w:rsidR="007A3DAB" w:rsidRPr="00113921" w:rsidRDefault="005E2CC3" w:rsidP="00EC1B24">
      <w:pPr>
        <w:pStyle w:val="NoSpacing"/>
        <w:keepNext/>
        <w:jc w:val="center"/>
        <w:rPr>
          <w:rFonts w:ascii="Times New Roman" w:hAnsi="Times New Roman" w:cs="Times New Roman"/>
          <w:color w:val="000000" w:themeColor="text1"/>
        </w:rPr>
      </w:pPr>
      <w:r w:rsidRPr="00113921">
        <w:rPr>
          <w:rFonts w:ascii="Times New Roman" w:hAnsi="Times New Roman" w:cs="Times New Roman"/>
          <w:noProof/>
          <w:color w:val="000000" w:themeColor="text1"/>
        </w:rPr>
        <w:drawing>
          <wp:inline distT="0" distB="0" distL="0" distR="0" wp14:anchorId="225EF874" wp14:editId="7625F331">
            <wp:extent cx="3723005" cy="11292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0">
                      <a:extLst>
                        <a:ext uri="{28A0092B-C50C-407E-A947-70E740481C1C}">
                          <a14:useLocalDpi xmlns:a14="http://schemas.microsoft.com/office/drawing/2010/main" val="0"/>
                        </a:ext>
                      </a:extLst>
                    </a:blip>
                    <a:stretch>
                      <a:fillRect/>
                    </a:stretch>
                  </pic:blipFill>
                  <pic:spPr>
                    <a:xfrm>
                      <a:off x="0" y="0"/>
                      <a:ext cx="3774532" cy="1144833"/>
                    </a:xfrm>
                    <a:prstGeom prst="rect">
                      <a:avLst/>
                    </a:prstGeom>
                  </pic:spPr>
                </pic:pic>
              </a:graphicData>
            </a:graphic>
          </wp:inline>
        </w:drawing>
      </w:r>
    </w:p>
    <w:p w14:paraId="48980D8F" w14:textId="187596DC" w:rsidR="0012602D" w:rsidRPr="00113921" w:rsidRDefault="007A3DAB" w:rsidP="007A3DAB">
      <w:pPr>
        <w:pStyle w:val="Caption"/>
        <w:jc w:val="center"/>
        <w:rPr>
          <w:rFonts w:ascii="Times New Roman" w:hAnsi="Times New Roman" w:cs="Times New Roman"/>
          <w:bCs/>
          <w:i w:val="0"/>
          <w:iCs w:val="0"/>
          <w:color w:val="000000" w:themeColor="text1"/>
          <w:sz w:val="20"/>
          <w:szCs w:val="20"/>
        </w:rPr>
      </w:pPr>
      <w:r w:rsidRPr="00113921">
        <w:rPr>
          <w:rFonts w:ascii="Times New Roman" w:hAnsi="Times New Roman" w:cs="Times New Roman"/>
          <w:i w:val="0"/>
          <w:iCs w:val="0"/>
          <w:color w:val="000000" w:themeColor="text1"/>
          <w:sz w:val="20"/>
          <w:szCs w:val="20"/>
        </w:rPr>
        <w:t xml:space="preserve">Figure </w:t>
      </w:r>
      <w:r w:rsidRPr="00113921">
        <w:rPr>
          <w:rFonts w:ascii="Times New Roman" w:hAnsi="Times New Roman" w:cs="Times New Roman"/>
          <w:i w:val="0"/>
          <w:iCs w:val="0"/>
          <w:color w:val="000000" w:themeColor="text1"/>
          <w:sz w:val="20"/>
          <w:szCs w:val="20"/>
        </w:rPr>
        <w:fldChar w:fldCharType="begin"/>
      </w:r>
      <w:r w:rsidRPr="00113921">
        <w:rPr>
          <w:rFonts w:ascii="Times New Roman" w:hAnsi="Times New Roman" w:cs="Times New Roman"/>
          <w:i w:val="0"/>
          <w:iCs w:val="0"/>
          <w:color w:val="000000" w:themeColor="text1"/>
          <w:sz w:val="20"/>
          <w:szCs w:val="20"/>
        </w:rPr>
        <w:instrText xml:space="preserve"> SEQ Figure \* ARABIC </w:instrText>
      </w:r>
      <w:r w:rsidRPr="00113921">
        <w:rPr>
          <w:rFonts w:ascii="Times New Roman" w:hAnsi="Times New Roman" w:cs="Times New Roman"/>
          <w:i w:val="0"/>
          <w:iCs w:val="0"/>
          <w:color w:val="000000" w:themeColor="text1"/>
          <w:sz w:val="20"/>
          <w:szCs w:val="20"/>
        </w:rPr>
        <w:fldChar w:fldCharType="separate"/>
      </w:r>
      <w:r w:rsidR="00D35E35">
        <w:rPr>
          <w:rFonts w:ascii="Times New Roman" w:hAnsi="Times New Roman" w:cs="Times New Roman"/>
          <w:i w:val="0"/>
          <w:iCs w:val="0"/>
          <w:noProof/>
          <w:color w:val="000000" w:themeColor="text1"/>
          <w:sz w:val="20"/>
          <w:szCs w:val="20"/>
        </w:rPr>
        <w:t>1</w:t>
      </w:r>
      <w:r w:rsidRPr="00113921">
        <w:rPr>
          <w:rFonts w:ascii="Times New Roman" w:hAnsi="Times New Roman" w:cs="Times New Roman"/>
          <w:i w:val="0"/>
          <w:iCs w:val="0"/>
          <w:color w:val="000000" w:themeColor="text1"/>
          <w:sz w:val="20"/>
          <w:szCs w:val="20"/>
        </w:rPr>
        <w:fldChar w:fldCharType="end"/>
      </w:r>
      <w:r w:rsidRPr="00113921">
        <w:rPr>
          <w:rFonts w:ascii="Times New Roman" w:hAnsi="Times New Roman" w:cs="Times New Roman"/>
          <w:i w:val="0"/>
          <w:iCs w:val="0"/>
          <w:color w:val="000000" w:themeColor="text1"/>
          <w:sz w:val="20"/>
          <w:szCs w:val="20"/>
        </w:rPr>
        <w:t>. Research steps</w:t>
      </w:r>
    </w:p>
    <w:p w14:paraId="67F025C7" w14:textId="18BE1178" w:rsidR="00314E51" w:rsidRPr="00113921" w:rsidRDefault="00314E51" w:rsidP="00DD1272">
      <w:pPr>
        <w:spacing w:line="360" w:lineRule="auto"/>
        <w:ind w:left="426" w:firstLine="294"/>
        <w:jc w:val="both"/>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 xml:space="preserve">The first stage involves downloading the waste image dataset obtained from the Kaggle platform. Upon acquiring the dataset, we perform </w:t>
      </w:r>
      <w:r w:rsidR="009F6074" w:rsidRPr="00113921">
        <w:rPr>
          <w:rFonts w:ascii="Times New Roman" w:hAnsi="Times New Roman" w:cs="Times New Roman"/>
          <w:color w:val="000000" w:themeColor="text1"/>
          <w:sz w:val="20"/>
          <w:szCs w:val="20"/>
        </w:rPr>
        <w:t xml:space="preserve">dataset </w:t>
      </w:r>
      <w:r w:rsidRPr="00113921">
        <w:rPr>
          <w:rFonts w:ascii="Times New Roman" w:hAnsi="Times New Roman" w:cs="Times New Roman"/>
          <w:color w:val="000000" w:themeColor="text1"/>
          <w:sz w:val="20"/>
          <w:szCs w:val="20"/>
        </w:rPr>
        <w:t>balancing by employing a down-sampling method</w:t>
      </w:r>
      <w:r w:rsidR="00394C99" w:rsidRPr="00113921">
        <w:rPr>
          <w:rFonts w:ascii="Times New Roman" w:hAnsi="Times New Roman" w:cs="Times New Roman"/>
          <w:color w:val="000000" w:themeColor="text1"/>
          <w:sz w:val="20"/>
          <w:szCs w:val="20"/>
        </w:rPr>
        <w:t>, down</w:t>
      </w:r>
      <w:r w:rsidR="007E72AA" w:rsidRPr="00113921">
        <w:rPr>
          <w:rFonts w:ascii="Times New Roman" w:hAnsi="Times New Roman" w:cs="Times New Roman"/>
          <w:color w:val="000000" w:themeColor="text1"/>
          <w:sz w:val="20"/>
          <w:szCs w:val="20"/>
        </w:rPr>
        <w:t>-</w:t>
      </w:r>
      <w:r w:rsidR="00394C99" w:rsidRPr="00113921">
        <w:rPr>
          <w:rFonts w:ascii="Times New Roman" w:hAnsi="Times New Roman" w:cs="Times New Roman"/>
          <w:color w:val="000000" w:themeColor="text1"/>
          <w:sz w:val="20"/>
          <w:szCs w:val="20"/>
        </w:rPr>
        <w:t xml:space="preserve">sampling method is a way to deal with the unbalance in the training dataset by reducing the number of samples from the over-represented classes </w:t>
      </w:r>
      <w:r w:rsidR="00394C99" w:rsidRPr="00113921">
        <w:rPr>
          <w:rFonts w:ascii="Times New Roman" w:hAnsi="Times New Roman" w:cs="Times New Roman"/>
          <w:color w:val="000000" w:themeColor="text1"/>
          <w:sz w:val="20"/>
          <w:szCs w:val="20"/>
        </w:rPr>
        <w:fldChar w:fldCharType="begin"/>
      </w:r>
      <w:r w:rsidR="00394C99" w:rsidRPr="00113921">
        <w:rPr>
          <w:rFonts w:ascii="Times New Roman" w:hAnsi="Times New Roman" w:cs="Times New Roman"/>
          <w:color w:val="000000" w:themeColor="text1"/>
          <w:sz w:val="20"/>
          <w:szCs w:val="20"/>
        </w:rPr>
        <w:instrText xml:space="preserve"> ADDIN ZOTERO_ITEM CSL_CITATION {"citationID":"7tn3xBHg","properties":{"formattedCitation":"(Steiniger et al., 2020)","plainCitation":"(Steiniger et al., 2020)","noteIndex":0},"citationItems":[{"id":132,"uris":["http://zotero.org/users/12711152/items/JDNYISBR"],"itemData":{"id":132,"type":"paper-conference","abstract":"In this paper we compare several approaches to deal with the problem of unbalanced sidescan sonar datasets for classiﬁcation tasks. Speciﬁcally, we consider the case where data from one class is very limited. Methods such as downsampling the overrepresented classes as well as upsampling the under-represented class are analyzed. For the latter, in order to augment the dataset several generative adversarial network (GAN) architectures are compared. We also introduce a new method of transfer learning for GANs on sidescan sonar data, which we call TransfGAN and which uses ray-traced images for pre-training. On our own sidescan sonar image dataset augmentation with synthetic images from TransfGAN increases the balanced accuracy by more than 10% while also achieving a 3% higher macro F1 score. The experiments are veriﬁed on the common MNIST dataset, which is used in a downsampled version to account for the case of limited data. Here we also can achieve a better performance when augmenting the under-represented class with data generated by a GAN.","container-title":"Global Oceans 2020: Singapore – U.S. Gulf Coast","DOI":"10.1109/IEEECONF38699.2020.9389373","event-place":"Biloxi, MS, USA","event-title":"Global Oceans 2020: Singapore - U.S. Gulf Coast","ISBN":"978-1-72815-446-6","language":"en","page":"1-7","publisher":"IEEE","publisher-place":"Biloxi, MS, USA","source":"DOI.org (Crossref)","title":"Dealing With Highly Unbalanced Sidescan Sonar Image Datasets for Deep Learning Classification Tasks","URL":"https://ieeexplore.ieee.org/document/9389373/","author":[{"family":"Steiniger","given":"Yannik"},{"family":"Stoppe","given":"Jannis"},{"family":"Meisen","given":"Tobias"},{"family":"Kraus","given":"Dieter"}],"accessed":{"date-parts":[["2024",1,12]]},"issued":{"date-parts":[["2020",10,5]]}}}],"schema":"https://github.com/citation-style-language/schema/raw/master/csl-citation.json"} </w:instrText>
      </w:r>
      <w:r w:rsidR="00394C99" w:rsidRPr="00113921">
        <w:rPr>
          <w:rFonts w:ascii="Times New Roman" w:hAnsi="Times New Roman" w:cs="Times New Roman"/>
          <w:color w:val="000000" w:themeColor="text1"/>
          <w:sz w:val="20"/>
          <w:szCs w:val="20"/>
        </w:rPr>
        <w:fldChar w:fldCharType="separate"/>
      </w:r>
      <w:r w:rsidR="00394C99" w:rsidRPr="00113921">
        <w:rPr>
          <w:rFonts w:ascii="Times New Roman" w:hAnsi="Times New Roman" w:cs="Times New Roman"/>
          <w:sz w:val="20"/>
        </w:rPr>
        <w:t>(Steiniger et al., 2020)</w:t>
      </w:r>
      <w:r w:rsidR="00394C99" w:rsidRPr="00113921">
        <w:rPr>
          <w:rFonts w:ascii="Times New Roman" w:hAnsi="Times New Roman" w:cs="Times New Roman"/>
          <w:color w:val="000000" w:themeColor="text1"/>
          <w:sz w:val="20"/>
          <w:szCs w:val="20"/>
        </w:rPr>
        <w:fldChar w:fldCharType="end"/>
      </w:r>
      <w:r w:rsidRPr="00113921">
        <w:rPr>
          <w:rFonts w:ascii="Times New Roman" w:hAnsi="Times New Roman" w:cs="Times New Roman"/>
          <w:color w:val="000000" w:themeColor="text1"/>
          <w:sz w:val="20"/>
          <w:szCs w:val="20"/>
        </w:rPr>
        <w:t>. The purpose of this step is to ensure an even distribution of data</w:t>
      </w:r>
      <w:r w:rsidR="00B367C2" w:rsidRPr="00113921">
        <w:rPr>
          <w:rFonts w:ascii="Times New Roman" w:hAnsi="Times New Roman" w:cs="Times New Roman"/>
          <w:color w:val="000000" w:themeColor="text1"/>
          <w:sz w:val="20"/>
          <w:szCs w:val="20"/>
        </w:rPr>
        <w:t>, an</w:t>
      </w:r>
      <w:r w:rsidR="00B367C2" w:rsidRPr="00113921">
        <w:rPr>
          <w:rFonts w:ascii="Times New Roman" w:hAnsi="Times New Roman" w:cs="Times New Roman"/>
        </w:rPr>
        <w:t xml:space="preserve"> </w:t>
      </w:r>
      <w:r w:rsidR="00B367C2" w:rsidRPr="00113921">
        <w:rPr>
          <w:rFonts w:ascii="Times New Roman" w:hAnsi="Times New Roman" w:cs="Times New Roman"/>
          <w:color w:val="000000" w:themeColor="text1"/>
          <w:sz w:val="20"/>
          <w:szCs w:val="20"/>
        </w:rPr>
        <w:t>evenly distributed dataset is required to improve overall model accuracy</w:t>
      </w:r>
      <w:r w:rsidR="00AC1E46" w:rsidRPr="00113921">
        <w:rPr>
          <w:rFonts w:ascii="Times New Roman" w:hAnsi="Times New Roman" w:cs="Times New Roman"/>
          <w:color w:val="000000" w:themeColor="text1"/>
          <w:sz w:val="20"/>
          <w:szCs w:val="20"/>
        </w:rPr>
        <w:t xml:space="preserve"> </w:t>
      </w:r>
      <w:r w:rsidR="00AC1E46" w:rsidRPr="00113921">
        <w:rPr>
          <w:rFonts w:ascii="Times New Roman" w:hAnsi="Times New Roman" w:cs="Times New Roman"/>
          <w:color w:val="000000" w:themeColor="text1"/>
          <w:sz w:val="20"/>
          <w:szCs w:val="20"/>
        </w:rPr>
        <w:fldChar w:fldCharType="begin"/>
      </w:r>
      <w:r w:rsidR="00AC1E46" w:rsidRPr="00113921">
        <w:rPr>
          <w:rFonts w:ascii="Times New Roman" w:hAnsi="Times New Roman" w:cs="Times New Roman"/>
          <w:color w:val="000000" w:themeColor="text1"/>
          <w:sz w:val="20"/>
          <w:szCs w:val="20"/>
        </w:rPr>
        <w:instrText xml:space="preserve"> ADDIN ZOTERO_ITEM CSL_CITATION {"citationID":"P6KvdSp6","properties":{"formattedCitation":"(Chen et al., 2017)","plainCitation":"(Chen et al., 2017)","noteIndex":0},"citationItems":[{"id":156,"uris":["http://zotero.org/users/12711152/items/WE2FA2NL"],"itemData":{"id":156,"type":"paper-conference","abstract":"Over the past decade, deep learning developed rapidly and had signiﬁcant impact on a variety of application domains. It has been applied to the ﬁeld of human activity recognition to substitute for well-established analysis techniques that rely on handcrafted feature extraction and classiﬁcation methods in recent years. However, less attentions have been paid to the inﬂuence of training data on recognition accuracy. In this paper, we assessed the inﬂuence factors of data volume and data balance in human activity recognition when using deep learning approaches. We evaluated the relationship between data volumes of training dataset and predict accuracy of deep learning algorithms. Given the impact of the data balance between activity categories on the recognition accuracy, we modiﬁed the SMOTE algorithm so that it can be applied to human activity recognition. Results show that when the data volume is small (&lt;4M), the recognition accuracy increased quickly with the increase of the quantity of training data. However, the growth trend of recognition accuracy slows down when the data quantity reaches 4 million. Further increase the data volume does not signiﬁcantly improve the activity recognition performance. So we can conclude that 4 million data volume can ensure a sufﬁcient accuracy for human activity recognition. Meanwhile, the data set balance operation can not only improve the recognition accuracy of minority categories, but also helps to increase the overall accuracy.","container-title":"2017 IEEE International Conference on Bioinformatics and Biomedicine (BIBM)","DOI":"10.1109/BIBM.2017.8217821","event-place":"Kansas City, MO","event-title":"2017 IEEE International Conference on Bioinformatics and Biomedicine (BIBM)","ISBN":"978-1-5090-3050-7","language":"en","page":"1160-1165","publisher":"IEEE","publisher-place":"Kansas City, MO","source":"DOI.org (Crossref)","title":"Assessing impacts of data volume and data set balance in using deep learning approach to human activity recognition","URL":"http://ieeexplore.ieee.org/document/8217821/","author":[{"family":"Chen","given":"Haipeng"},{"family":"Xiong","given":"Fuhai"},{"family":"Wu","given":"Dihong"},{"family":"Zheng","given":"Lingxiang"},{"family":"Peng","given":"Ao"},{"family":"Hong","given":"Xuemin"},{"family":"Tang","given":"Biyu"},{"family":"Lu","given":"Hai"},{"family":"Shi","given":"Haibin"},{"family":"Zheng","given":"Huiru"}],"accessed":{"date-parts":[["2024",1,25]]},"issued":{"date-parts":[["2017",11]]}}}],"schema":"https://github.com/citation-style-language/schema/raw/master/csl-citation.json"} </w:instrText>
      </w:r>
      <w:r w:rsidR="00AC1E46" w:rsidRPr="00113921">
        <w:rPr>
          <w:rFonts w:ascii="Times New Roman" w:hAnsi="Times New Roman" w:cs="Times New Roman"/>
          <w:color w:val="000000" w:themeColor="text1"/>
          <w:sz w:val="20"/>
          <w:szCs w:val="20"/>
        </w:rPr>
        <w:fldChar w:fldCharType="separate"/>
      </w:r>
      <w:r w:rsidR="00AC1E46" w:rsidRPr="00113921">
        <w:rPr>
          <w:rFonts w:ascii="Times New Roman" w:hAnsi="Times New Roman" w:cs="Times New Roman"/>
          <w:sz w:val="20"/>
        </w:rPr>
        <w:t>(Chen et al., 2017)</w:t>
      </w:r>
      <w:r w:rsidR="00AC1E46" w:rsidRPr="00113921">
        <w:rPr>
          <w:rFonts w:ascii="Times New Roman" w:hAnsi="Times New Roman" w:cs="Times New Roman"/>
          <w:color w:val="000000" w:themeColor="text1"/>
          <w:sz w:val="20"/>
          <w:szCs w:val="20"/>
        </w:rPr>
        <w:fldChar w:fldCharType="end"/>
      </w:r>
      <w:r w:rsidRPr="00113921">
        <w:rPr>
          <w:rFonts w:ascii="Times New Roman" w:hAnsi="Times New Roman" w:cs="Times New Roman"/>
          <w:color w:val="000000" w:themeColor="text1"/>
          <w:sz w:val="20"/>
          <w:szCs w:val="20"/>
        </w:rPr>
        <w:t>.</w:t>
      </w:r>
    </w:p>
    <w:p w14:paraId="59D60D5A" w14:textId="6548EC40" w:rsidR="007E36D0" w:rsidRPr="00113921" w:rsidRDefault="007E36D0" w:rsidP="00DD1272">
      <w:pPr>
        <w:spacing w:line="360" w:lineRule="auto"/>
        <w:ind w:left="426" w:firstLine="294"/>
        <w:jc w:val="both"/>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 xml:space="preserve">After successfully balancing the dataset, we then </w:t>
      </w:r>
      <w:r w:rsidR="00AC1E46" w:rsidRPr="00113921">
        <w:rPr>
          <w:rFonts w:ascii="Times New Roman" w:hAnsi="Times New Roman" w:cs="Times New Roman"/>
          <w:color w:val="000000" w:themeColor="text1"/>
          <w:sz w:val="20"/>
          <w:szCs w:val="20"/>
        </w:rPr>
        <w:t>split the dataset into train and validation with ratio of 0,8:0,2.</w:t>
      </w:r>
      <w:r w:rsidRPr="00113921">
        <w:rPr>
          <w:rFonts w:ascii="Times New Roman" w:hAnsi="Times New Roman" w:cs="Times New Roman"/>
          <w:color w:val="000000" w:themeColor="text1"/>
          <w:sz w:val="20"/>
          <w:szCs w:val="20"/>
        </w:rPr>
        <w:t xml:space="preserve"> This practice is crucial as it enables the model to learn from a representative portion of the data and subsequently assess its performance on unseen data. Moreover, data splitting serves to prevent overfitting, a situation where the model memorizes the training data but struggles to generalize to new data </w:t>
      </w:r>
      <w:r w:rsidRPr="00113921">
        <w:rPr>
          <w:rFonts w:ascii="Times New Roman" w:hAnsi="Times New Roman" w:cs="Times New Roman"/>
          <w:color w:val="000000" w:themeColor="text1"/>
          <w:sz w:val="20"/>
          <w:szCs w:val="20"/>
        </w:rPr>
        <w:fldChar w:fldCharType="begin"/>
      </w:r>
      <w:r w:rsidRPr="00113921">
        <w:rPr>
          <w:rFonts w:ascii="Times New Roman" w:hAnsi="Times New Roman" w:cs="Times New Roman"/>
          <w:color w:val="000000" w:themeColor="text1"/>
          <w:sz w:val="20"/>
          <w:szCs w:val="20"/>
        </w:rPr>
        <w:instrText xml:space="preserve"> ADDIN ZOTERO_ITEM CSL_CITATION {"citationID":"VNkTfjNB","properties":{"formattedCitation":"(Nguyen et al., 2021)","plainCitation":"(Nguyen et al., 2021)","noteIndex":0},"citationItems":[{"id":136,"uris":["http://zotero.org/users/12711152/items/WKUMRUTV"],"itemData":{"id":136,"type":"article-journal","abstract":"The main objective of this study is to evaluate and compare the performance of different machine learning (ML) algorithms, namely, Artificial Neural Network (ANN), Extreme Learning Machine (ELM), and Boosting Trees (Boosted) algorithms, considering the influence of various training to testing ratios in predicting the soil shear strength, one of the most critical geotechnical engineering properties in civil engineering design and construction. For this aim, a database of 538 soil samples collected from the Long Phu 1 power plant project, Vietnam, was utilized to generate the datasets for the modeling process. Different ratios (i.e., 10/90, 20/80, 30/70, 40/60, 50/50, 60/40, 70/30, 80/20, and 90/10) were used to divide the datasets into the training and testing datasets for the performance assessment of models. Popular statistical indicators, such as Root Mean Squared Error (RMSE), Mean Absolute Error (MAE), and Correlation Coefficient (R), were employed to evaluate the predictive capability of the models under different training and testing ratios. Besides, Monte Carlo simulation was simultaneously carried out to evaluate the performance of the proposed models, taking into account the random sampling effect. The results showed that although all three ML models performed well, the ANN was the most accurate and statistically stable model after 1000 Monte Carlo simulations (Mean R = 0.9348) compared with other models such as Boosted (Mean R = 0.9192) and ELM (Mean R = 0.8703). Investigation on the performance of the models showed that the predictive capability of the ML models was greatly affected by the training/testing ratios, where the 70/30 one presented the best performance of the models. Concisely, the results presented herein showed an effective manner in selecting the appropriate ratios of datasets and the best ML model to predict the soil shear strength accurately, which would be helpful in the design and engineering phases of construction projects.","container-title":"Mathematical Problems in Engineering","DOI":"10.1155/2021/4832864","ISSN":"1563-5147, 1024-123X","journalAbbreviation":"Mathematical Problems in Engineering","language":"en","page":"1-15","source":"DOI.org (Crossref)","title":"Influence of Data Splitting on Performance of Machine Learning Models in Prediction of Shear Strength of Soil","volume":"2021","author":[{"family":"Nguyen","given":"Quang Hung"},{"family":"Ly","given":"Hai-Bang"},{"family":"Ho","given":"Lanh Si"},{"family":"Al-Ansari","given":"Nadhir"},{"family":"Le","given":"Hiep Van"},{"family":"Tran","given":"Van Quan"},{"family":"Prakash","given":"Indra"},{"family":"Pham","given":"Binh Thai"}],"editor":[{"family":"Shen","given":"Yu-Sheng"}],"issued":{"date-parts":[["2021",2,5]]}}}],"schema":"https://github.com/citation-style-language/schema/raw/master/csl-citation.json"} </w:instrText>
      </w:r>
      <w:r w:rsidRPr="00113921">
        <w:rPr>
          <w:rFonts w:ascii="Times New Roman" w:hAnsi="Times New Roman" w:cs="Times New Roman"/>
          <w:color w:val="000000" w:themeColor="text1"/>
          <w:sz w:val="20"/>
          <w:szCs w:val="20"/>
        </w:rPr>
        <w:fldChar w:fldCharType="separate"/>
      </w:r>
      <w:r w:rsidRPr="00113921">
        <w:rPr>
          <w:rFonts w:ascii="Times New Roman" w:hAnsi="Times New Roman" w:cs="Times New Roman"/>
          <w:sz w:val="20"/>
        </w:rPr>
        <w:t>(Nguyen et al., 2021)</w:t>
      </w:r>
      <w:r w:rsidRPr="00113921">
        <w:rPr>
          <w:rFonts w:ascii="Times New Roman" w:hAnsi="Times New Roman" w:cs="Times New Roman"/>
          <w:color w:val="000000" w:themeColor="text1"/>
          <w:sz w:val="20"/>
          <w:szCs w:val="20"/>
        </w:rPr>
        <w:fldChar w:fldCharType="end"/>
      </w:r>
      <w:r w:rsidRPr="00113921">
        <w:rPr>
          <w:rFonts w:ascii="Times New Roman" w:hAnsi="Times New Roman" w:cs="Times New Roman"/>
          <w:color w:val="000000" w:themeColor="text1"/>
          <w:sz w:val="20"/>
          <w:szCs w:val="20"/>
        </w:rPr>
        <w:t>.</w:t>
      </w:r>
    </w:p>
    <w:p w14:paraId="4DFB5859" w14:textId="70DD08A9" w:rsidR="009F6074" w:rsidRPr="00113921" w:rsidRDefault="009F6074" w:rsidP="00DD1272">
      <w:pPr>
        <w:spacing w:line="360" w:lineRule="auto"/>
        <w:ind w:left="426" w:firstLine="294"/>
        <w:jc w:val="both"/>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Subsequently, we train the model using the ResNet</w:t>
      </w:r>
      <w:r w:rsidR="006A2455">
        <w:rPr>
          <w:rFonts w:ascii="Times New Roman" w:hAnsi="Times New Roman" w:cs="Times New Roman"/>
          <w:color w:val="000000" w:themeColor="text1"/>
          <w:sz w:val="20"/>
          <w:szCs w:val="20"/>
        </w:rPr>
        <w:t>-</w:t>
      </w:r>
      <w:r w:rsidRPr="00113921">
        <w:rPr>
          <w:rFonts w:ascii="Times New Roman" w:hAnsi="Times New Roman" w:cs="Times New Roman"/>
          <w:color w:val="000000" w:themeColor="text1"/>
          <w:sz w:val="20"/>
          <w:szCs w:val="20"/>
        </w:rPr>
        <w:t>50 architecture. We opt to employ multiple optimizers with varying learning rates to train the model. The utilization of different optimizers and learning rates allows us to explore various training configurations and select the one that yields the best results.</w:t>
      </w:r>
    </w:p>
    <w:p w14:paraId="725E1B31" w14:textId="1B3267DC" w:rsidR="00AC32EF" w:rsidRPr="00113921" w:rsidRDefault="008D0E85" w:rsidP="00AC32EF">
      <w:pPr>
        <w:pStyle w:val="NoSpacing"/>
        <w:numPr>
          <w:ilvl w:val="0"/>
          <w:numId w:val="2"/>
        </w:numPr>
        <w:spacing w:line="360" w:lineRule="auto"/>
        <w:ind w:left="426"/>
        <w:jc w:val="both"/>
        <w:rPr>
          <w:rFonts w:ascii="Times New Roman" w:hAnsi="Times New Roman" w:cs="Times New Roman"/>
          <w:b/>
          <w:color w:val="000000" w:themeColor="text1"/>
          <w:sz w:val="20"/>
        </w:rPr>
      </w:pPr>
      <w:r w:rsidRPr="00113921">
        <w:rPr>
          <w:rFonts w:ascii="Times New Roman" w:hAnsi="Times New Roman" w:cs="Times New Roman"/>
          <w:b/>
          <w:color w:val="000000" w:themeColor="text1"/>
          <w:sz w:val="20"/>
        </w:rPr>
        <w:lastRenderedPageBreak/>
        <w:t>Dataset</w:t>
      </w:r>
      <w:r w:rsidR="00477214" w:rsidRPr="00113921">
        <w:rPr>
          <w:rFonts w:ascii="Times New Roman" w:hAnsi="Times New Roman" w:cs="Times New Roman"/>
          <w:b/>
          <w:color w:val="000000" w:themeColor="text1"/>
          <w:sz w:val="20"/>
        </w:rPr>
        <w:t xml:space="preserve"> description</w:t>
      </w:r>
    </w:p>
    <w:p w14:paraId="3D0CB6BA" w14:textId="3321C750" w:rsidR="00F520C1" w:rsidRPr="00113921" w:rsidRDefault="009F6074" w:rsidP="000054C1">
      <w:pPr>
        <w:pStyle w:val="NoSpacing"/>
        <w:spacing w:line="360" w:lineRule="auto"/>
        <w:ind w:left="426" w:firstLine="426"/>
        <w:jc w:val="both"/>
        <w:rPr>
          <w:rFonts w:ascii="Times New Roman" w:hAnsi="Times New Roman" w:cs="Times New Roman"/>
          <w:bCs/>
          <w:color w:val="000000" w:themeColor="text1"/>
        </w:rPr>
      </w:pPr>
      <w:r w:rsidRPr="00113921">
        <w:rPr>
          <w:rFonts w:ascii="Times New Roman" w:hAnsi="Times New Roman" w:cs="Times New Roman"/>
          <w:color w:val="000000" w:themeColor="text1"/>
          <w:sz w:val="20"/>
        </w:rPr>
        <w:t xml:space="preserve">The dataset, curated by </w:t>
      </w:r>
      <w:r w:rsidRPr="00113921">
        <w:rPr>
          <w:rFonts w:ascii="Times New Roman" w:hAnsi="Times New Roman" w:cs="Times New Roman"/>
          <w:color w:val="000000" w:themeColor="text1"/>
          <w:sz w:val="20"/>
        </w:rPr>
        <w:fldChar w:fldCharType="begin"/>
      </w:r>
      <w:r w:rsidRPr="00113921">
        <w:rPr>
          <w:rFonts w:ascii="Times New Roman" w:hAnsi="Times New Roman" w:cs="Times New Roman"/>
          <w:color w:val="000000" w:themeColor="text1"/>
          <w:sz w:val="20"/>
        </w:rPr>
        <w:instrText xml:space="preserve"> ADDIN ZOTERO_ITEM CSL_CITATION {"citationID":"nkFM75h3","properties":{"formattedCitation":"(Mohamed, n.d.)","plainCitation":"(Mohamed, n.d.)","noteIndex":0},"citationItems":[{"id":99,"uris":["http://zotero.org/users/12711152/items/KTNUN2MD"],"itemData":{"id":99,"type":"dataset","abstract":"This dataset has 15,150 images from 12 different classes of household garbage; paper, cardboard, biological, metal, plastic, green-glass, brown-glass, white-glass, clothes, shoes, batteries, and trash.\n\nGarbage Recycling is a key aspect of preserving our environment. To make the recycling process possible/easier, the garbage must be sorted to groups that have similar recycling process. I found that most available data sets classify garbage into a few classes (2 to 6 classes at most). Having the ability to sort the household garbage into more classes can result in dramatically increasing the percentage of the recycled garbage.","publisher":"https://www.kaggle.com/datasets/mostafaabla/garbage-classification","title":"Garbage Classification (12 classes)","author":[{"family":"Mohamed","given":"Mostafa"}]}}],"schema":"https://github.com/citation-style-language/schema/raw/master/csl-citation.json"} </w:instrText>
      </w:r>
      <w:r w:rsidRPr="00113921">
        <w:rPr>
          <w:rFonts w:ascii="Times New Roman" w:hAnsi="Times New Roman" w:cs="Times New Roman"/>
          <w:color w:val="000000" w:themeColor="text1"/>
          <w:sz w:val="20"/>
        </w:rPr>
        <w:fldChar w:fldCharType="separate"/>
      </w:r>
      <w:r w:rsidRPr="00113921">
        <w:rPr>
          <w:rFonts w:ascii="Times New Roman" w:hAnsi="Times New Roman" w:cs="Times New Roman"/>
          <w:sz w:val="20"/>
        </w:rPr>
        <w:t>(Mohamed, n.d.)</w:t>
      </w:r>
      <w:r w:rsidRPr="00113921">
        <w:rPr>
          <w:rFonts w:ascii="Times New Roman" w:hAnsi="Times New Roman" w:cs="Times New Roman"/>
          <w:color w:val="000000" w:themeColor="text1"/>
          <w:sz w:val="20"/>
        </w:rPr>
        <w:fldChar w:fldCharType="end"/>
      </w:r>
      <w:r w:rsidRPr="00113921">
        <w:rPr>
          <w:rFonts w:ascii="Times New Roman" w:hAnsi="Times New Roman" w:cs="Times New Roman"/>
          <w:color w:val="000000" w:themeColor="text1"/>
          <w:sz w:val="20"/>
        </w:rPr>
        <w:t xml:space="preserve">, comprises 15,150 image samples belonging to 12 distinct household waste classes, namely: battery, biological, brown-glass, cardboard, clothes, green-glass, metal, paper, plastic, shoes, trash, and white-glass. Figure </w:t>
      </w:r>
      <w:r w:rsidR="0022455F" w:rsidRPr="00113921">
        <w:rPr>
          <w:rFonts w:ascii="Times New Roman" w:hAnsi="Times New Roman" w:cs="Times New Roman"/>
          <w:color w:val="000000" w:themeColor="text1"/>
          <w:sz w:val="20"/>
        </w:rPr>
        <w:t>2</w:t>
      </w:r>
      <w:r w:rsidRPr="00113921">
        <w:rPr>
          <w:rFonts w:ascii="Times New Roman" w:hAnsi="Times New Roman" w:cs="Times New Roman"/>
          <w:color w:val="000000" w:themeColor="text1"/>
          <w:sz w:val="20"/>
        </w:rPr>
        <w:t xml:space="preserve"> displays sample images for each class within the dataset.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1"/>
      </w:tblGrid>
      <w:tr w:rsidR="00DD1272" w:rsidRPr="00113921" w14:paraId="258402F5" w14:textId="77777777" w:rsidTr="00A5160F">
        <w:tc>
          <w:tcPr>
            <w:tcW w:w="2831" w:type="dxa"/>
          </w:tcPr>
          <w:p w14:paraId="7E9A2A89" w14:textId="77777777"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noProof/>
                <w:color w:val="000000" w:themeColor="text1"/>
                <w:sz w:val="20"/>
                <w:szCs w:val="20"/>
              </w:rPr>
              <w:drawing>
                <wp:inline distT="0" distB="0" distL="0" distR="0" wp14:anchorId="564A71EE" wp14:editId="2A02CD49">
                  <wp:extent cx="1226512" cy="720000"/>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6512" cy="720000"/>
                          </a:xfrm>
                          <a:prstGeom prst="rect">
                            <a:avLst/>
                          </a:prstGeom>
                        </pic:spPr>
                      </pic:pic>
                    </a:graphicData>
                  </a:graphic>
                </wp:inline>
              </w:drawing>
            </w:r>
          </w:p>
          <w:p w14:paraId="062A9281" w14:textId="77777777"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(a)</w:t>
            </w:r>
          </w:p>
          <w:p w14:paraId="258AEE85" w14:textId="7A436299" w:rsidR="00C82D08" w:rsidRPr="00113921" w:rsidRDefault="00C82D08" w:rsidP="00C82D08">
            <w:pPr>
              <w:pStyle w:val="NoSpacing"/>
              <w:jc w:val="center"/>
              <w:rPr>
                <w:rFonts w:ascii="Times New Roman" w:hAnsi="Times New Roman" w:cs="Times New Roman"/>
                <w:bCs/>
                <w:color w:val="000000" w:themeColor="text1"/>
                <w:sz w:val="20"/>
                <w:szCs w:val="20"/>
              </w:rPr>
            </w:pPr>
          </w:p>
        </w:tc>
        <w:tc>
          <w:tcPr>
            <w:tcW w:w="2831" w:type="dxa"/>
          </w:tcPr>
          <w:p w14:paraId="0C978FF7" w14:textId="77777777"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noProof/>
                <w:color w:val="000000" w:themeColor="text1"/>
                <w:sz w:val="20"/>
                <w:szCs w:val="20"/>
              </w:rPr>
              <w:drawing>
                <wp:inline distT="0" distB="0" distL="0" distR="0" wp14:anchorId="5927DF29" wp14:editId="2D8F99E4">
                  <wp:extent cx="891088" cy="720000"/>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1088" cy="720000"/>
                          </a:xfrm>
                          <a:prstGeom prst="rect">
                            <a:avLst/>
                          </a:prstGeom>
                        </pic:spPr>
                      </pic:pic>
                    </a:graphicData>
                  </a:graphic>
                </wp:inline>
              </w:drawing>
            </w:r>
          </w:p>
          <w:p w14:paraId="5DED2248" w14:textId="15E1DF5C"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(b)</w:t>
            </w:r>
          </w:p>
        </w:tc>
        <w:tc>
          <w:tcPr>
            <w:tcW w:w="2831" w:type="dxa"/>
          </w:tcPr>
          <w:p w14:paraId="01CC0A82" w14:textId="77777777"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noProof/>
                <w:color w:val="000000" w:themeColor="text1"/>
                <w:sz w:val="20"/>
                <w:szCs w:val="20"/>
              </w:rPr>
              <w:drawing>
                <wp:inline distT="0" distB="0" distL="0" distR="0" wp14:anchorId="3CDB36BE" wp14:editId="633FAC8E">
                  <wp:extent cx="1081967" cy="720000"/>
                  <wp:effectExtent l="0" t="0" r="444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967" cy="720000"/>
                          </a:xfrm>
                          <a:prstGeom prst="rect">
                            <a:avLst/>
                          </a:prstGeom>
                        </pic:spPr>
                      </pic:pic>
                    </a:graphicData>
                  </a:graphic>
                </wp:inline>
              </w:drawing>
            </w:r>
          </w:p>
          <w:p w14:paraId="6D49064F" w14:textId="3D2C8F9C"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(c)</w:t>
            </w:r>
          </w:p>
        </w:tc>
      </w:tr>
      <w:tr w:rsidR="00DD1272" w:rsidRPr="00113921" w14:paraId="6E6BB0E5" w14:textId="77777777" w:rsidTr="00A5160F">
        <w:tc>
          <w:tcPr>
            <w:tcW w:w="2831" w:type="dxa"/>
          </w:tcPr>
          <w:p w14:paraId="22EC862F" w14:textId="77777777"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noProof/>
                <w:color w:val="000000" w:themeColor="text1"/>
                <w:sz w:val="20"/>
                <w:szCs w:val="20"/>
              </w:rPr>
              <w:drawing>
                <wp:inline distT="0" distB="0" distL="0" distR="0" wp14:anchorId="67278C3C" wp14:editId="1CDBBC57">
                  <wp:extent cx="960000" cy="72000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60000" cy="720000"/>
                          </a:xfrm>
                          <a:prstGeom prst="rect">
                            <a:avLst/>
                          </a:prstGeom>
                        </pic:spPr>
                      </pic:pic>
                    </a:graphicData>
                  </a:graphic>
                </wp:inline>
              </w:drawing>
            </w:r>
          </w:p>
          <w:p w14:paraId="68CA74CB" w14:textId="77777777"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(d)</w:t>
            </w:r>
          </w:p>
          <w:p w14:paraId="54722707" w14:textId="2A430959" w:rsidR="00C82D08" w:rsidRPr="00113921" w:rsidRDefault="00C82D08" w:rsidP="00C82D08">
            <w:pPr>
              <w:pStyle w:val="NoSpacing"/>
              <w:jc w:val="center"/>
              <w:rPr>
                <w:rFonts w:ascii="Times New Roman" w:hAnsi="Times New Roman" w:cs="Times New Roman"/>
                <w:bCs/>
                <w:color w:val="000000" w:themeColor="text1"/>
                <w:sz w:val="20"/>
                <w:szCs w:val="20"/>
              </w:rPr>
            </w:pPr>
          </w:p>
        </w:tc>
        <w:tc>
          <w:tcPr>
            <w:tcW w:w="2831" w:type="dxa"/>
          </w:tcPr>
          <w:p w14:paraId="1B2B9ED9" w14:textId="77777777"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noProof/>
                <w:color w:val="000000" w:themeColor="text1"/>
                <w:sz w:val="20"/>
                <w:szCs w:val="20"/>
              </w:rPr>
              <w:drawing>
                <wp:inline distT="0" distB="0" distL="0" distR="0" wp14:anchorId="1ECEAAF0" wp14:editId="440ED5B3">
                  <wp:extent cx="1276201" cy="720000"/>
                  <wp:effectExtent l="0" t="0" r="63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76201" cy="720000"/>
                          </a:xfrm>
                          <a:prstGeom prst="rect">
                            <a:avLst/>
                          </a:prstGeom>
                        </pic:spPr>
                      </pic:pic>
                    </a:graphicData>
                  </a:graphic>
                </wp:inline>
              </w:drawing>
            </w:r>
          </w:p>
          <w:p w14:paraId="3A500FF6" w14:textId="4E030B79"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(e</w:t>
            </w:r>
            <w:r w:rsidR="00C82D08" w:rsidRPr="00113921">
              <w:rPr>
                <w:rFonts w:ascii="Times New Roman" w:hAnsi="Times New Roman" w:cs="Times New Roman"/>
                <w:bCs/>
                <w:color w:val="000000" w:themeColor="text1"/>
                <w:sz w:val="20"/>
                <w:szCs w:val="20"/>
              </w:rPr>
              <w:t>)</w:t>
            </w:r>
            <w:r w:rsidRPr="00113921">
              <w:rPr>
                <w:rFonts w:ascii="Times New Roman" w:hAnsi="Times New Roman" w:cs="Times New Roman"/>
                <w:bCs/>
                <w:color w:val="000000" w:themeColor="text1"/>
                <w:sz w:val="20"/>
                <w:szCs w:val="20"/>
              </w:rPr>
              <w:t xml:space="preserve"> </w:t>
            </w:r>
          </w:p>
        </w:tc>
        <w:tc>
          <w:tcPr>
            <w:tcW w:w="2831" w:type="dxa"/>
          </w:tcPr>
          <w:p w14:paraId="709E70F2" w14:textId="77777777"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noProof/>
                <w:color w:val="000000" w:themeColor="text1"/>
                <w:sz w:val="20"/>
                <w:szCs w:val="20"/>
              </w:rPr>
              <w:drawing>
                <wp:inline distT="0" distB="0" distL="0" distR="0" wp14:anchorId="4158B251" wp14:editId="2423BC8F">
                  <wp:extent cx="960000" cy="720000"/>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60000" cy="720000"/>
                          </a:xfrm>
                          <a:prstGeom prst="rect">
                            <a:avLst/>
                          </a:prstGeom>
                        </pic:spPr>
                      </pic:pic>
                    </a:graphicData>
                  </a:graphic>
                </wp:inline>
              </w:drawing>
            </w:r>
          </w:p>
          <w:p w14:paraId="2C8110BB" w14:textId="16604BBA"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(f)</w:t>
            </w:r>
          </w:p>
        </w:tc>
      </w:tr>
      <w:tr w:rsidR="00DD1272" w:rsidRPr="00113921" w14:paraId="576A81C6" w14:textId="77777777" w:rsidTr="00A5160F">
        <w:tc>
          <w:tcPr>
            <w:tcW w:w="2831" w:type="dxa"/>
          </w:tcPr>
          <w:p w14:paraId="5AA6F1D2" w14:textId="77777777"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noProof/>
                <w:color w:val="000000" w:themeColor="text1"/>
                <w:sz w:val="20"/>
                <w:szCs w:val="20"/>
              </w:rPr>
              <w:drawing>
                <wp:inline distT="0" distB="0" distL="0" distR="0" wp14:anchorId="4BD8F554" wp14:editId="3F97D34C">
                  <wp:extent cx="960001" cy="720000"/>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0001" cy="720000"/>
                          </a:xfrm>
                          <a:prstGeom prst="rect">
                            <a:avLst/>
                          </a:prstGeom>
                        </pic:spPr>
                      </pic:pic>
                    </a:graphicData>
                  </a:graphic>
                </wp:inline>
              </w:drawing>
            </w:r>
          </w:p>
          <w:p w14:paraId="35BFF6F8" w14:textId="77777777"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(g)</w:t>
            </w:r>
          </w:p>
          <w:p w14:paraId="346E2EAA" w14:textId="39EF8B4E" w:rsidR="00C82D08" w:rsidRPr="00113921" w:rsidRDefault="00C82D08" w:rsidP="00C82D08">
            <w:pPr>
              <w:pStyle w:val="NoSpacing"/>
              <w:jc w:val="center"/>
              <w:rPr>
                <w:rFonts w:ascii="Times New Roman" w:hAnsi="Times New Roman" w:cs="Times New Roman"/>
                <w:bCs/>
                <w:color w:val="000000" w:themeColor="text1"/>
                <w:sz w:val="20"/>
                <w:szCs w:val="20"/>
              </w:rPr>
            </w:pPr>
          </w:p>
        </w:tc>
        <w:tc>
          <w:tcPr>
            <w:tcW w:w="2831" w:type="dxa"/>
          </w:tcPr>
          <w:p w14:paraId="0A0EFCDF" w14:textId="77777777"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noProof/>
                <w:color w:val="000000" w:themeColor="text1"/>
                <w:sz w:val="20"/>
                <w:szCs w:val="20"/>
              </w:rPr>
              <w:drawing>
                <wp:inline distT="0" distB="0" distL="0" distR="0" wp14:anchorId="4D2CEEB2" wp14:editId="47ACCB40">
                  <wp:extent cx="960001" cy="720000"/>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60001" cy="720000"/>
                          </a:xfrm>
                          <a:prstGeom prst="rect">
                            <a:avLst/>
                          </a:prstGeom>
                        </pic:spPr>
                      </pic:pic>
                    </a:graphicData>
                  </a:graphic>
                </wp:inline>
              </w:drawing>
            </w:r>
          </w:p>
          <w:p w14:paraId="0200F1C6" w14:textId="3D4CB6AD"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(h</w:t>
            </w:r>
            <w:r w:rsidR="00C82D08" w:rsidRPr="00113921">
              <w:rPr>
                <w:rFonts w:ascii="Times New Roman" w:hAnsi="Times New Roman" w:cs="Times New Roman"/>
                <w:bCs/>
                <w:color w:val="000000" w:themeColor="text1"/>
                <w:sz w:val="20"/>
                <w:szCs w:val="20"/>
              </w:rPr>
              <w:t>)</w:t>
            </w:r>
            <w:r w:rsidRPr="00113921">
              <w:rPr>
                <w:rFonts w:ascii="Times New Roman" w:hAnsi="Times New Roman" w:cs="Times New Roman"/>
                <w:bCs/>
                <w:color w:val="000000" w:themeColor="text1"/>
                <w:sz w:val="20"/>
                <w:szCs w:val="20"/>
              </w:rPr>
              <w:t xml:space="preserve"> </w:t>
            </w:r>
          </w:p>
        </w:tc>
        <w:tc>
          <w:tcPr>
            <w:tcW w:w="2831" w:type="dxa"/>
          </w:tcPr>
          <w:p w14:paraId="1AADD946" w14:textId="77777777"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noProof/>
                <w:color w:val="000000" w:themeColor="text1"/>
                <w:sz w:val="20"/>
                <w:szCs w:val="20"/>
              </w:rPr>
              <w:drawing>
                <wp:inline distT="0" distB="0" distL="0" distR="0" wp14:anchorId="1878AF8C" wp14:editId="1B5FCC40">
                  <wp:extent cx="960001" cy="720000"/>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0001" cy="720000"/>
                          </a:xfrm>
                          <a:prstGeom prst="rect">
                            <a:avLst/>
                          </a:prstGeom>
                        </pic:spPr>
                      </pic:pic>
                    </a:graphicData>
                  </a:graphic>
                </wp:inline>
              </w:drawing>
            </w:r>
          </w:p>
          <w:p w14:paraId="7947ED60" w14:textId="51380E9D" w:rsidR="0045112F" w:rsidRPr="00113921" w:rsidRDefault="0045112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(i)</w:t>
            </w:r>
          </w:p>
        </w:tc>
      </w:tr>
      <w:tr w:rsidR="00DD1272" w:rsidRPr="00113921" w14:paraId="2EF3C552" w14:textId="77777777" w:rsidTr="00A5160F">
        <w:tc>
          <w:tcPr>
            <w:tcW w:w="2831" w:type="dxa"/>
          </w:tcPr>
          <w:p w14:paraId="37A926E2" w14:textId="77777777" w:rsidR="00A5160F" w:rsidRPr="00113921" w:rsidRDefault="00A5160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noProof/>
                <w:color w:val="000000" w:themeColor="text1"/>
                <w:sz w:val="20"/>
                <w:szCs w:val="20"/>
              </w:rPr>
              <w:drawing>
                <wp:inline distT="0" distB="0" distL="0" distR="0" wp14:anchorId="558CEA20" wp14:editId="3166F56F">
                  <wp:extent cx="1184402" cy="720000"/>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84402" cy="720000"/>
                          </a:xfrm>
                          <a:prstGeom prst="rect">
                            <a:avLst/>
                          </a:prstGeom>
                        </pic:spPr>
                      </pic:pic>
                    </a:graphicData>
                  </a:graphic>
                </wp:inline>
              </w:drawing>
            </w:r>
          </w:p>
          <w:p w14:paraId="2C016A1D" w14:textId="3EB7182F" w:rsidR="0045112F" w:rsidRPr="00113921" w:rsidRDefault="00A5160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(j)</w:t>
            </w:r>
          </w:p>
        </w:tc>
        <w:tc>
          <w:tcPr>
            <w:tcW w:w="2831" w:type="dxa"/>
          </w:tcPr>
          <w:p w14:paraId="63908D10" w14:textId="77777777" w:rsidR="00A5160F" w:rsidRPr="00113921" w:rsidRDefault="00A5160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noProof/>
                <w:color w:val="000000" w:themeColor="text1"/>
                <w:sz w:val="20"/>
                <w:szCs w:val="20"/>
              </w:rPr>
              <w:drawing>
                <wp:inline distT="0" distB="0" distL="0" distR="0" wp14:anchorId="4C509CF1" wp14:editId="04581861">
                  <wp:extent cx="1081968" cy="720000"/>
                  <wp:effectExtent l="0" t="0" r="444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1968" cy="720000"/>
                          </a:xfrm>
                          <a:prstGeom prst="rect">
                            <a:avLst/>
                          </a:prstGeom>
                        </pic:spPr>
                      </pic:pic>
                    </a:graphicData>
                  </a:graphic>
                </wp:inline>
              </w:drawing>
            </w:r>
          </w:p>
          <w:p w14:paraId="4D50A490" w14:textId="08A15AF2" w:rsidR="0045112F" w:rsidRPr="00113921" w:rsidRDefault="00A5160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(k)</w:t>
            </w:r>
          </w:p>
        </w:tc>
        <w:tc>
          <w:tcPr>
            <w:tcW w:w="2831" w:type="dxa"/>
          </w:tcPr>
          <w:p w14:paraId="4879075B" w14:textId="77777777" w:rsidR="00A5160F" w:rsidRPr="00113921" w:rsidRDefault="00A5160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noProof/>
                <w:color w:val="000000" w:themeColor="text1"/>
                <w:sz w:val="20"/>
                <w:szCs w:val="20"/>
              </w:rPr>
              <w:drawing>
                <wp:inline distT="0" distB="0" distL="0" distR="0" wp14:anchorId="5B84BE71" wp14:editId="018E3C91">
                  <wp:extent cx="960000" cy="720000"/>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0000" cy="720000"/>
                          </a:xfrm>
                          <a:prstGeom prst="rect">
                            <a:avLst/>
                          </a:prstGeom>
                        </pic:spPr>
                      </pic:pic>
                    </a:graphicData>
                  </a:graphic>
                </wp:inline>
              </w:drawing>
            </w:r>
          </w:p>
          <w:p w14:paraId="20F33215" w14:textId="77777777" w:rsidR="0045112F" w:rsidRPr="00113921" w:rsidRDefault="00A5160F" w:rsidP="00C82D08">
            <w:pPr>
              <w:pStyle w:val="NoSpacing"/>
              <w:jc w:val="center"/>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w:t>
            </w:r>
            <w:r w:rsidR="00C82D08" w:rsidRPr="00113921">
              <w:rPr>
                <w:rFonts w:ascii="Times New Roman" w:hAnsi="Times New Roman" w:cs="Times New Roman"/>
                <w:bCs/>
                <w:color w:val="000000" w:themeColor="text1"/>
                <w:sz w:val="20"/>
                <w:szCs w:val="20"/>
              </w:rPr>
              <w:t>l</w:t>
            </w:r>
            <w:r w:rsidRPr="00113921">
              <w:rPr>
                <w:rFonts w:ascii="Times New Roman" w:hAnsi="Times New Roman" w:cs="Times New Roman"/>
                <w:bCs/>
                <w:color w:val="000000" w:themeColor="text1"/>
                <w:sz w:val="20"/>
                <w:szCs w:val="20"/>
              </w:rPr>
              <w:t>)</w:t>
            </w:r>
          </w:p>
          <w:p w14:paraId="29C613D6" w14:textId="477CFC98" w:rsidR="009F20C8" w:rsidRPr="00113921" w:rsidRDefault="009F20C8" w:rsidP="00C82D08">
            <w:pPr>
              <w:pStyle w:val="NoSpacing"/>
              <w:jc w:val="center"/>
              <w:rPr>
                <w:rFonts w:ascii="Times New Roman" w:hAnsi="Times New Roman" w:cs="Times New Roman"/>
                <w:bCs/>
                <w:color w:val="000000" w:themeColor="text1"/>
                <w:sz w:val="20"/>
                <w:szCs w:val="20"/>
              </w:rPr>
            </w:pPr>
          </w:p>
        </w:tc>
      </w:tr>
    </w:tbl>
    <w:p w14:paraId="1456AED5" w14:textId="70FDA7AD" w:rsidR="00AB7A18" w:rsidRPr="00113921" w:rsidRDefault="00AB7A18" w:rsidP="007521D1">
      <w:pPr>
        <w:pStyle w:val="NoSpacing"/>
        <w:ind w:left="567" w:right="565"/>
        <w:jc w:val="center"/>
        <w:rPr>
          <w:rFonts w:ascii="Times New Roman" w:hAnsi="Times New Roman" w:cs="Times New Roman"/>
          <w:bCs/>
          <w:color w:val="000000" w:themeColor="text1"/>
          <w:sz w:val="20"/>
          <w:szCs w:val="20"/>
        </w:rPr>
      </w:pPr>
      <w:r w:rsidRPr="00113921">
        <w:rPr>
          <w:rFonts w:ascii="Times New Roman" w:hAnsi="Times New Roman" w:cs="Times New Roman"/>
          <w:color w:val="000000" w:themeColor="text1"/>
          <w:sz w:val="20"/>
          <w:szCs w:val="20"/>
        </w:rPr>
        <w:t xml:space="preserve">Figure </w:t>
      </w:r>
      <w:r w:rsidRPr="00113921">
        <w:rPr>
          <w:rFonts w:ascii="Times New Roman" w:hAnsi="Times New Roman" w:cs="Times New Roman"/>
          <w:color w:val="000000" w:themeColor="text1"/>
          <w:sz w:val="20"/>
          <w:szCs w:val="20"/>
        </w:rPr>
        <w:fldChar w:fldCharType="begin"/>
      </w:r>
      <w:r w:rsidRPr="00113921">
        <w:rPr>
          <w:rFonts w:ascii="Times New Roman" w:hAnsi="Times New Roman" w:cs="Times New Roman"/>
          <w:color w:val="000000" w:themeColor="text1"/>
          <w:sz w:val="20"/>
          <w:szCs w:val="20"/>
        </w:rPr>
        <w:instrText xml:space="preserve"> SEQ Figure \* ARABIC </w:instrText>
      </w:r>
      <w:r w:rsidRPr="00113921">
        <w:rPr>
          <w:rFonts w:ascii="Times New Roman" w:hAnsi="Times New Roman" w:cs="Times New Roman"/>
          <w:color w:val="000000" w:themeColor="text1"/>
          <w:sz w:val="20"/>
          <w:szCs w:val="20"/>
        </w:rPr>
        <w:fldChar w:fldCharType="separate"/>
      </w:r>
      <w:r w:rsidR="00D35E35">
        <w:rPr>
          <w:rFonts w:ascii="Times New Roman" w:hAnsi="Times New Roman" w:cs="Times New Roman"/>
          <w:noProof/>
          <w:color w:val="000000" w:themeColor="text1"/>
          <w:sz w:val="20"/>
          <w:szCs w:val="20"/>
        </w:rPr>
        <w:t>2</w:t>
      </w:r>
      <w:r w:rsidRPr="00113921">
        <w:rPr>
          <w:rFonts w:ascii="Times New Roman" w:hAnsi="Times New Roman" w:cs="Times New Roman"/>
          <w:color w:val="000000" w:themeColor="text1"/>
          <w:sz w:val="20"/>
          <w:szCs w:val="20"/>
        </w:rPr>
        <w:fldChar w:fldCharType="end"/>
      </w:r>
      <w:r w:rsidRPr="00113921">
        <w:rPr>
          <w:rFonts w:ascii="Times New Roman" w:hAnsi="Times New Roman" w:cs="Times New Roman"/>
          <w:bCs/>
          <w:color w:val="000000" w:themeColor="text1"/>
          <w:sz w:val="20"/>
          <w:szCs w:val="20"/>
        </w:rPr>
        <w:t>. Image sample</w:t>
      </w:r>
      <w:r w:rsidR="00FD7820">
        <w:rPr>
          <w:rFonts w:ascii="Times New Roman" w:hAnsi="Times New Roman" w:cs="Times New Roman"/>
          <w:bCs/>
          <w:color w:val="000000" w:themeColor="text1"/>
          <w:sz w:val="20"/>
          <w:szCs w:val="20"/>
        </w:rPr>
        <w:t>s</w:t>
      </w:r>
      <w:r w:rsidRPr="00113921">
        <w:rPr>
          <w:rFonts w:ascii="Times New Roman" w:hAnsi="Times New Roman" w:cs="Times New Roman"/>
          <w:bCs/>
          <w:color w:val="000000" w:themeColor="text1"/>
          <w:sz w:val="20"/>
          <w:szCs w:val="20"/>
        </w:rPr>
        <w:t xml:space="preserve"> of (a) battery, (b) biological, (c) brown-glass, (d) cardboard, (e) clothes, (f) green-glass, (g) metal, (h) paper, (i) plastic, (j) shoes, (k) trash, (l) white-glass.</w:t>
      </w:r>
    </w:p>
    <w:p w14:paraId="214FD8C2" w14:textId="77777777" w:rsidR="004158DD" w:rsidRPr="00113921" w:rsidRDefault="004158DD" w:rsidP="000054C1">
      <w:pPr>
        <w:pStyle w:val="NoSpacing"/>
        <w:spacing w:line="360" w:lineRule="auto"/>
        <w:ind w:left="567" w:firstLine="284"/>
        <w:jc w:val="both"/>
        <w:rPr>
          <w:rFonts w:ascii="Times New Roman" w:hAnsi="Times New Roman" w:cs="Times New Roman"/>
          <w:bCs/>
          <w:color w:val="000000" w:themeColor="text1"/>
          <w:sz w:val="20"/>
          <w:szCs w:val="20"/>
        </w:rPr>
      </w:pPr>
    </w:p>
    <w:p w14:paraId="5D108817" w14:textId="77C56FD5" w:rsidR="0045112F" w:rsidRPr="00113921" w:rsidRDefault="009F6074" w:rsidP="00025219">
      <w:pPr>
        <w:pStyle w:val="NoSpacing"/>
        <w:spacing w:line="360" w:lineRule="auto"/>
        <w:ind w:left="567" w:firstLine="284"/>
        <w:jc w:val="both"/>
        <w:rPr>
          <w:rFonts w:ascii="Times New Roman" w:hAnsi="Times New Roman" w:cs="Times New Roman"/>
          <w:bCs/>
          <w:color w:val="000000" w:themeColor="text1"/>
          <w:sz w:val="20"/>
          <w:szCs w:val="20"/>
        </w:rPr>
      </w:pPr>
      <w:r w:rsidRPr="00113921">
        <w:rPr>
          <w:rFonts w:ascii="Times New Roman" w:hAnsi="Times New Roman" w:cs="Times New Roman"/>
          <w:bCs/>
          <w:color w:val="000000" w:themeColor="text1"/>
          <w:sz w:val="20"/>
          <w:szCs w:val="20"/>
        </w:rPr>
        <w:t>After collecting and analyzing the entire dataset, we identified an imbalance in the class distribution, necessitating data balancing using a down-sampling method. This involved equalizing the number of samples for all classes, aligning them with the class with the fewest instances, namely brown-glass which had 607 images.</w:t>
      </w:r>
      <w:r w:rsidR="00025219" w:rsidRPr="00113921">
        <w:rPr>
          <w:rFonts w:ascii="Times New Roman" w:hAnsi="Times New Roman" w:cs="Times New Roman"/>
          <w:bCs/>
          <w:color w:val="000000" w:themeColor="text1"/>
          <w:sz w:val="20"/>
          <w:szCs w:val="20"/>
        </w:rPr>
        <w:t xml:space="preserve"> The</w:t>
      </w:r>
      <w:r w:rsidRPr="00113921">
        <w:rPr>
          <w:rFonts w:ascii="Times New Roman" w:hAnsi="Times New Roman" w:cs="Times New Roman"/>
          <w:bCs/>
          <w:color w:val="000000" w:themeColor="text1"/>
          <w:sz w:val="20"/>
          <w:szCs w:val="20"/>
        </w:rPr>
        <w:t xml:space="preserve"> </w:t>
      </w:r>
      <w:r w:rsidR="00A166F6">
        <w:rPr>
          <w:rFonts w:ascii="Times New Roman" w:hAnsi="Times New Roman" w:cs="Times New Roman"/>
          <w:bCs/>
          <w:color w:val="000000" w:themeColor="text1"/>
          <w:sz w:val="20"/>
          <w:szCs w:val="20"/>
        </w:rPr>
        <w:t xml:space="preserve">balanced </w:t>
      </w:r>
      <w:r w:rsidRPr="00113921">
        <w:rPr>
          <w:rFonts w:ascii="Times New Roman" w:hAnsi="Times New Roman" w:cs="Times New Roman"/>
          <w:bCs/>
          <w:color w:val="000000" w:themeColor="text1"/>
          <w:sz w:val="20"/>
          <w:szCs w:val="20"/>
        </w:rPr>
        <w:t>dataset was then split into training and validation data with an 80:20 ratio</w:t>
      </w:r>
      <w:r w:rsidR="00025219" w:rsidRPr="00113921">
        <w:rPr>
          <w:rFonts w:ascii="Times New Roman" w:hAnsi="Times New Roman" w:cs="Times New Roman"/>
          <w:bCs/>
          <w:color w:val="000000" w:themeColor="text1"/>
          <w:sz w:val="20"/>
          <w:szCs w:val="20"/>
        </w:rPr>
        <w:t xml:space="preserve"> as detailed in</w:t>
      </w:r>
      <w:r w:rsidRPr="00113921">
        <w:rPr>
          <w:rFonts w:ascii="Times New Roman" w:hAnsi="Times New Roman" w:cs="Times New Roman"/>
          <w:bCs/>
          <w:color w:val="000000" w:themeColor="text1"/>
          <w:sz w:val="20"/>
          <w:szCs w:val="20"/>
        </w:rPr>
        <w:t xml:space="preserve"> Table 1.</w:t>
      </w:r>
    </w:p>
    <w:p w14:paraId="21CD293A" w14:textId="7987D78C" w:rsidR="00380038" w:rsidRPr="00113921" w:rsidRDefault="0070035D" w:rsidP="00B3320A">
      <w:pPr>
        <w:spacing w:after="0"/>
        <w:jc w:val="center"/>
        <w:rPr>
          <w:rFonts w:ascii="Times New Roman" w:hAnsi="Times New Roman" w:cs="Times New Roman"/>
          <w:b/>
          <w:bCs/>
          <w:sz w:val="20"/>
          <w:szCs w:val="20"/>
        </w:rPr>
      </w:pPr>
      <w:r w:rsidRPr="00113921">
        <w:rPr>
          <w:rFonts w:ascii="Times New Roman" w:hAnsi="Times New Roman" w:cs="Times New Roman"/>
          <w:sz w:val="20"/>
          <w:szCs w:val="20"/>
        </w:rPr>
        <w:t xml:space="preserve">Table </w:t>
      </w:r>
      <w:r w:rsidRPr="00113921">
        <w:rPr>
          <w:rFonts w:ascii="Times New Roman" w:hAnsi="Times New Roman" w:cs="Times New Roman"/>
          <w:b/>
          <w:bCs/>
          <w:sz w:val="20"/>
          <w:szCs w:val="20"/>
        </w:rPr>
        <w:fldChar w:fldCharType="begin"/>
      </w:r>
      <w:r w:rsidRPr="00113921">
        <w:rPr>
          <w:rFonts w:ascii="Times New Roman" w:hAnsi="Times New Roman" w:cs="Times New Roman"/>
          <w:sz w:val="20"/>
          <w:szCs w:val="20"/>
        </w:rPr>
        <w:instrText xml:space="preserve"> SEQ Table \* ARABIC </w:instrText>
      </w:r>
      <w:r w:rsidRPr="00113921">
        <w:rPr>
          <w:rFonts w:ascii="Times New Roman" w:hAnsi="Times New Roman" w:cs="Times New Roman"/>
          <w:b/>
          <w:bCs/>
          <w:sz w:val="20"/>
          <w:szCs w:val="20"/>
        </w:rPr>
        <w:fldChar w:fldCharType="separate"/>
      </w:r>
      <w:r w:rsidR="00D35E35">
        <w:rPr>
          <w:rFonts w:ascii="Times New Roman" w:hAnsi="Times New Roman" w:cs="Times New Roman"/>
          <w:noProof/>
          <w:sz w:val="20"/>
          <w:szCs w:val="20"/>
        </w:rPr>
        <w:t>1</w:t>
      </w:r>
      <w:r w:rsidRPr="00113921">
        <w:rPr>
          <w:rFonts w:ascii="Times New Roman" w:hAnsi="Times New Roman" w:cs="Times New Roman"/>
          <w:b/>
          <w:bCs/>
          <w:sz w:val="20"/>
          <w:szCs w:val="20"/>
        </w:rPr>
        <w:fldChar w:fldCharType="end"/>
      </w:r>
      <w:r w:rsidRPr="00113921">
        <w:rPr>
          <w:rFonts w:ascii="Times New Roman" w:hAnsi="Times New Roman" w:cs="Times New Roman"/>
          <w:sz w:val="20"/>
          <w:szCs w:val="20"/>
        </w:rPr>
        <w:t xml:space="preserve">. Data distribution after </w:t>
      </w:r>
      <w:r w:rsidR="00611F75" w:rsidRPr="00113921">
        <w:rPr>
          <w:rFonts w:ascii="Times New Roman" w:hAnsi="Times New Roman" w:cs="Times New Roman"/>
          <w:sz w:val="20"/>
          <w:szCs w:val="20"/>
        </w:rPr>
        <w:t>down-sampling</w:t>
      </w:r>
    </w:p>
    <w:tbl>
      <w:tblPr>
        <w:tblStyle w:val="TableGrid"/>
        <w:tblpPr w:leftFromText="180" w:rightFromText="180" w:vertAnchor="text" w:tblpXSpec="center" w:tblpY="1"/>
        <w:tblOverlap w:val="nev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
        <w:gridCol w:w="2773"/>
        <w:gridCol w:w="1663"/>
        <w:gridCol w:w="1663"/>
        <w:gridCol w:w="1663"/>
      </w:tblGrid>
      <w:tr w:rsidR="00DD1272" w:rsidRPr="00113921" w14:paraId="0DDED6C0" w14:textId="69B70D3B" w:rsidTr="00C17A11">
        <w:trPr>
          <w:tblHeader/>
        </w:trPr>
        <w:tc>
          <w:tcPr>
            <w:tcW w:w="435" w:type="pct"/>
            <w:tcBorders>
              <w:top w:val="single" w:sz="4" w:space="0" w:color="auto"/>
              <w:bottom w:val="single" w:sz="4" w:space="0" w:color="auto"/>
            </w:tcBorders>
          </w:tcPr>
          <w:p w14:paraId="56B35F80" w14:textId="77777777" w:rsidR="00115889" w:rsidRPr="00113921" w:rsidRDefault="00115889" w:rsidP="00C17A11">
            <w:pPr>
              <w:pStyle w:val="NoSpacing"/>
              <w:jc w:val="center"/>
              <w:rPr>
                <w:rFonts w:ascii="Times New Roman" w:hAnsi="Times New Roman" w:cs="Times New Roman"/>
                <w:i/>
                <w:color w:val="000000" w:themeColor="text1"/>
                <w:sz w:val="20"/>
                <w:lang w:val="id-ID"/>
              </w:rPr>
            </w:pPr>
            <w:r w:rsidRPr="00113921">
              <w:rPr>
                <w:rFonts w:ascii="Times New Roman" w:hAnsi="Times New Roman" w:cs="Times New Roman"/>
                <w:i/>
                <w:color w:val="000000" w:themeColor="text1"/>
                <w:sz w:val="20"/>
                <w:lang w:val="id-ID"/>
              </w:rPr>
              <w:t>No.</w:t>
            </w:r>
          </w:p>
        </w:tc>
        <w:tc>
          <w:tcPr>
            <w:tcW w:w="1630" w:type="pct"/>
            <w:tcBorders>
              <w:top w:val="single" w:sz="4" w:space="0" w:color="auto"/>
              <w:bottom w:val="single" w:sz="4" w:space="0" w:color="auto"/>
            </w:tcBorders>
          </w:tcPr>
          <w:p w14:paraId="3A638BA4" w14:textId="42433E4F" w:rsidR="00115889" w:rsidRPr="00113921" w:rsidRDefault="00115889" w:rsidP="00D756E6">
            <w:pPr>
              <w:pStyle w:val="NoSpacing"/>
              <w:spacing w:line="360" w:lineRule="auto"/>
              <w:jc w:val="center"/>
              <w:rPr>
                <w:rFonts w:ascii="Times New Roman" w:hAnsi="Times New Roman" w:cs="Times New Roman"/>
                <w:i/>
                <w:color w:val="000000" w:themeColor="text1"/>
                <w:sz w:val="20"/>
              </w:rPr>
            </w:pPr>
            <w:r w:rsidRPr="00113921">
              <w:rPr>
                <w:rFonts w:ascii="Times New Roman" w:hAnsi="Times New Roman" w:cs="Times New Roman"/>
                <w:i/>
                <w:color w:val="000000" w:themeColor="text1"/>
                <w:sz w:val="20"/>
              </w:rPr>
              <w:t>Class</w:t>
            </w:r>
          </w:p>
        </w:tc>
        <w:tc>
          <w:tcPr>
            <w:tcW w:w="978" w:type="pct"/>
            <w:tcBorders>
              <w:top w:val="single" w:sz="4" w:space="0" w:color="auto"/>
              <w:bottom w:val="single" w:sz="4" w:space="0" w:color="auto"/>
            </w:tcBorders>
          </w:tcPr>
          <w:p w14:paraId="17F0D9C3" w14:textId="08BA1140" w:rsidR="00115889" w:rsidRPr="00113921" w:rsidRDefault="00115889" w:rsidP="00C17A11">
            <w:pPr>
              <w:pStyle w:val="NoSpacing"/>
              <w:jc w:val="center"/>
              <w:rPr>
                <w:rFonts w:ascii="Times New Roman" w:hAnsi="Times New Roman" w:cs="Times New Roman"/>
                <w:i/>
                <w:color w:val="000000" w:themeColor="text1"/>
                <w:sz w:val="20"/>
              </w:rPr>
            </w:pPr>
            <w:r w:rsidRPr="00113921">
              <w:rPr>
                <w:rFonts w:ascii="Times New Roman" w:hAnsi="Times New Roman" w:cs="Times New Roman"/>
                <w:i/>
                <w:color w:val="000000" w:themeColor="text1"/>
                <w:sz w:val="20"/>
              </w:rPr>
              <w:t>Train</w:t>
            </w:r>
          </w:p>
        </w:tc>
        <w:tc>
          <w:tcPr>
            <w:tcW w:w="978" w:type="pct"/>
            <w:tcBorders>
              <w:top w:val="single" w:sz="4" w:space="0" w:color="auto"/>
              <w:bottom w:val="single" w:sz="4" w:space="0" w:color="auto"/>
            </w:tcBorders>
          </w:tcPr>
          <w:p w14:paraId="120E5E46" w14:textId="737516AD" w:rsidR="00115889" w:rsidRPr="00113921" w:rsidRDefault="00115889" w:rsidP="00C17A11">
            <w:pPr>
              <w:pStyle w:val="NoSpacing"/>
              <w:jc w:val="center"/>
              <w:rPr>
                <w:rFonts w:ascii="Times New Roman" w:hAnsi="Times New Roman" w:cs="Times New Roman"/>
                <w:i/>
                <w:color w:val="000000" w:themeColor="text1"/>
                <w:sz w:val="20"/>
              </w:rPr>
            </w:pPr>
            <w:r w:rsidRPr="00113921">
              <w:rPr>
                <w:rFonts w:ascii="Times New Roman" w:hAnsi="Times New Roman" w:cs="Times New Roman"/>
                <w:i/>
                <w:color w:val="000000" w:themeColor="text1"/>
                <w:sz w:val="20"/>
              </w:rPr>
              <w:t>Val</w:t>
            </w:r>
          </w:p>
        </w:tc>
        <w:tc>
          <w:tcPr>
            <w:tcW w:w="978" w:type="pct"/>
            <w:tcBorders>
              <w:top w:val="single" w:sz="4" w:space="0" w:color="auto"/>
              <w:bottom w:val="single" w:sz="4" w:space="0" w:color="auto"/>
            </w:tcBorders>
          </w:tcPr>
          <w:p w14:paraId="2E838F10" w14:textId="08942865" w:rsidR="00115889" w:rsidRPr="00113921" w:rsidRDefault="00115889" w:rsidP="00C17A11">
            <w:pPr>
              <w:pStyle w:val="NoSpacing"/>
              <w:jc w:val="center"/>
              <w:rPr>
                <w:rFonts w:ascii="Times New Roman" w:hAnsi="Times New Roman" w:cs="Times New Roman"/>
                <w:i/>
                <w:color w:val="000000" w:themeColor="text1"/>
                <w:sz w:val="20"/>
              </w:rPr>
            </w:pPr>
            <w:r w:rsidRPr="00113921">
              <w:rPr>
                <w:rFonts w:ascii="Times New Roman" w:hAnsi="Times New Roman" w:cs="Times New Roman"/>
                <w:i/>
                <w:color w:val="000000" w:themeColor="text1"/>
                <w:sz w:val="20"/>
              </w:rPr>
              <w:t>Total</w:t>
            </w:r>
          </w:p>
        </w:tc>
      </w:tr>
      <w:tr w:rsidR="00DD1272" w:rsidRPr="00113921" w14:paraId="6548545C" w14:textId="0814319B" w:rsidTr="00C17A11">
        <w:tc>
          <w:tcPr>
            <w:tcW w:w="435" w:type="pct"/>
            <w:tcBorders>
              <w:top w:val="single" w:sz="4" w:space="0" w:color="auto"/>
              <w:bottom w:val="single" w:sz="4" w:space="0" w:color="auto"/>
            </w:tcBorders>
          </w:tcPr>
          <w:p w14:paraId="38E12D1C" w14:textId="77777777" w:rsidR="005D0EF4" w:rsidRPr="00113921" w:rsidRDefault="005D0EF4" w:rsidP="00C17A11">
            <w:pPr>
              <w:rPr>
                <w:rFonts w:ascii="Times New Roman" w:hAnsi="Times New Roman" w:cs="Times New Roman"/>
                <w:color w:val="000000" w:themeColor="text1"/>
                <w:sz w:val="20"/>
                <w:lang w:val="id-ID"/>
              </w:rPr>
            </w:pPr>
            <w:r w:rsidRPr="00113921">
              <w:rPr>
                <w:rFonts w:ascii="Times New Roman" w:hAnsi="Times New Roman" w:cs="Times New Roman"/>
                <w:color w:val="000000" w:themeColor="text1"/>
                <w:sz w:val="20"/>
                <w:lang w:val="id-ID"/>
              </w:rPr>
              <w:t>1</w:t>
            </w:r>
          </w:p>
        </w:tc>
        <w:tc>
          <w:tcPr>
            <w:tcW w:w="1630" w:type="pct"/>
            <w:tcBorders>
              <w:top w:val="single" w:sz="4" w:space="0" w:color="auto"/>
              <w:bottom w:val="single" w:sz="4" w:space="0" w:color="auto"/>
            </w:tcBorders>
          </w:tcPr>
          <w:p w14:paraId="318C6F34" w14:textId="3056E32F" w:rsidR="005D0EF4" w:rsidRPr="00113921" w:rsidRDefault="005D0EF4" w:rsidP="00D756E6">
            <w:pPr>
              <w:jc w:val="center"/>
              <w:rPr>
                <w:rFonts w:ascii="Times New Roman" w:hAnsi="Times New Roman" w:cs="Times New Roman"/>
                <w:color w:val="000000" w:themeColor="text1"/>
                <w:sz w:val="20"/>
                <w:lang w:val="id-ID"/>
              </w:rPr>
            </w:pPr>
            <w:r w:rsidRPr="00113921">
              <w:rPr>
                <w:rFonts w:ascii="Times New Roman" w:hAnsi="Times New Roman" w:cs="Times New Roman"/>
                <w:color w:val="000000" w:themeColor="text1"/>
                <w:sz w:val="20"/>
              </w:rPr>
              <w:t>battery</w:t>
            </w:r>
          </w:p>
        </w:tc>
        <w:tc>
          <w:tcPr>
            <w:tcW w:w="978" w:type="pct"/>
            <w:tcBorders>
              <w:top w:val="single" w:sz="4" w:space="0" w:color="auto"/>
              <w:bottom w:val="single" w:sz="4" w:space="0" w:color="auto"/>
            </w:tcBorders>
          </w:tcPr>
          <w:p w14:paraId="7392E42C" w14:textId="3DB0F2AD"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485</w:t>
            </w:r>
          </w:p>
        </w:tc>
        <w:tc>
          <w:tcPr>
            <w:tcW w:w="978" w:type="pct"/>
            <w:tcBorders>
              <w:top w:val="single" w:sz="4" w:space="0" w:color="auto"/>
              <w:bottom w:val="single" w:sz="4" w:space="0" w:color="auto"/>
            </w:tcBorders>
          </w:tcPr>
          <w:p w14:paraId="4FC2C46F" w14:textId="57ECF015"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122</w:t>
            </w:r>
          </w:p>
        </w:tc>
        <w:tc>
          <w:tcPr>
            <w:tcW w:w="978" w:type="pct"/>
            <w:tcBorders>
              <w:top w:val="single" w:sz="4" w:space="0" w:color="auto"/>
              <w:bottom w:val="single" w:sz="4" w:space="0" w:color="auto"/>
            </w:tcBorders>
          </w:tcPr>
          <w:p w14:paraId="09BFC427" w14:textId="55F560C8"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607</w:t>
            </w:r>
          </w:p>
        </w:tc>
      </w:tr>
      <w:tr w:rsidR="00DD1272" w:rsidRPr="00113921" w14:paraId="0672CEB3" w14:textId="77777777" w:rsidTr="00C17A11">
        <w:tc>
          <w:tcPr>
            <w:tcW w:w="435" w:type="pct"/>
            <w:tcBorders>
              <w:top w:val="single" w:sz="4" w:space="0" w:color="auto"/>
              <w:bottom w:val="single" w:sz="4" w:space="0" w:color="auto"/>
            </w:tcBorders>
          </w:tcPr>
          <w:p w14:paraId="12DDA51B" w14:textId="7D704FC3" w:rsidR="005D0EF4" w:rsidRPr="00113921" w:rsidRDefault="005D0EF4"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2</w:t>
            </w:r>
          </w:p>
        </w:tc>
        <w:tc>
          <w:tcPr>
            <w:tcW w:w="1630" w:type="pct"/>
            <w:tcBorders>
              <w:top w:val="single" w:sz="4" w:space="0" w:color="auto"/>
              <w:bottom w:val="single" w:sz="4" w:space="0" w:color="auto"/>
            </w:tcBorders>
          </w:tcPr>
          <w:p w14:paraId="5C13ACC3" w14:textId="5778BCAE"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biological</w:t>
            </w:r>
          </w:p>
        </w:tc>
        <w:tc>
          <w:tcPr>
            <w:tcW w:w="978" w:type="pct"/>
            <w:tcBorders>
              <w:top w:val="single" w:sz="4" w:space="0" w:color="auto"/>
              <w:bottom w:val="single" w:sz="4" w:space="0" w:color="auto"/>
            </w:tcBorders>
          </w:tcPr>
          <w:p w14:paraId="79D79844" w14:textId="11792A80"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485</w:t>
            </w:r>
          </w:p>
        </w:tc>
        <w:tc>
          <w:tcPr>
            <w:tcW w:w="978" w:type="pct"/>
            <w:tcBorders>
              <w:top w:val="single" w:sz="4" w:space="0" w:color="auto"/>
              <w:bottom w:val="single" w:sz="4" w:space="0" w:color="auto"/>
            </w:tcBorders>
          </w:tcPr>
          <w:p w14:paraId="5EF96A54" w14:textId="7060265F"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122</w:t>
            </w:r>
          </w:p>
        </w:tc>
        <w:tc>
          <w:tcPr>
            <w:tcW w:w="978" w:type="pct"/>
            <w:tcBorders>
              <w:top w:val="single" w:sz="4" w:space="0" w:color="auto"/>
              <w:bottom w:val="single" w:sz="4" w:space="0" w:color="auto"/>
            </w:tcBorders>
          </w:tcPr>
          <w:p w14:paraId="2170FBA6" w14:textId="33ACFB5B"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607</w:t>
            </w:r>
          </w:p>
        </w:tc>
      </w:tr>
      <w:tr w:rsidR="00DD1272" w:rsidRPr="00113921" w14:paraId="5B3A6503" w14:textId="77777777" w:rsidTr="00C17A11">
        <w:tc>
          <w:tcPr>
            <w:tcW w:w="435" w:type="pct"/>
            <w:tcBorders>
              <w:top w:val="single" w:sz="4" w:space="0" w:color="auto"/>
              <w:bottom w:val="single" w:sz="4" w:space="0" w:color="auto"/>
            </w:tcBorders>
          </w:tcPr>
          <w:p w14:paraId="17B8112F" w14:textId="6A421767" w:rsidR="005D0EF4" w:rsidRPr="00113921" w:rsidRDefault="005D0EF4"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3</w:t>
            </w:r>
          </w:p>
        </w:tc>
        <w:tc>
          <w:tcPr>
            <w:tcW w:w="1630" w:type="pct"/>
            <w:tcBorders>
              <w:top w:val="single" w:sz="4" w:space="0" w:color="auto"/>
              <w:bottom w:val="single" w:sz="4" w:space="0" w:color="auto"/>
            </w:tcBorders>
          </w:tcPr>
          <w:p w14:paraId="0B77FEE3" w14:textId="66253974"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brown-glass</w:t>
            </w:r>
          </w:p>
        </w:tc>
        <w:tc>
          <w:tcPr>
            <w:tcW w:w="978" w:type="pct"/>
            <w:tcBorders>
              <w:top w:val="single" w:sz="4" w:space="0" w:color="auto"/>
              <w:bottom w:val="single" w:sz="4" w:space="0" w:color="auto"/>
            </w:tcBorders>
          </w:tcPr>
          <w:p w14:paraId="1579F088" w14:textId="1B303F37"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485</w:t>
            </w:r>
          </w:p>
        </w:tc>
        <w:tc>
          <w:tcPr>
            <w:tcW w:w="978" w:type="pct"/>
            <w:tcBorders>
              <w:top w:val="single" w:sz="4" w:space="0" w:color="auto"/>
              <w:bottom w:val="single" w:sz="4" w:space="0" w:color="auto"/>
            </w:tcBorders>
          </w:tcPr>
          <w:p w14:paraId="020D4F60" w14:textId="24F5D429"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122</w:t>
            </w:r>
          </w:p>
        </w:tc>
        <w:tc>
          <w:tcPr>
            <w:tcW w:w="978" w:type="pct"/>
            <w:tcBorders>
              <w:top w:val="single" w:sz="4" w:space="0" w:color="auto"/>
              <w:bottom w:val="single" w:sz="4" w:space="0" w:color="auto"/>
            </w:tcBorders>
          </w:tcPr>
          <w:p w14:paraId="53AAD1AB" w14:textId="05D8F5B3"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607</w:t>
            </w:r>
          </w:p>
        </w:tc>
      </w:tr>
      <w:tr w:rsidR="00DD1272" w:rsidRPr="00113921" w14:paraId="4D877649" w14:textId="77777777" w:rsidTr="00C17A11">
        <w:tc>
          <w:tcPr>
            <w:tcW w:w="435" w:type="pct"/>
            <w:tcBorders>
              <w:top w:val="single" w:sz="4" w:space="0" w:color="auto"/>
              <w:bottom w:val="single" w:sz="4" w:space="0" w:color="auto"/>
            </w:tcBorders>
          </w:tcPr>
          <w:p w14:paraId="1541EE3D" w14:textId="60D1A031" w:rsidR="005D0EF4" w:rsidRPr="00113921" w:rsidRDefault="005D0EF4"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w:t>
            </w:r>
          </w:p>
        </w:tc>
        <w:tc>
          <w:tcPr>
            <w:tcW w:w="1630" w:type="pct"/>
            <w:tcBorders>
              <w:top w:val="single" w:sz="4" w:space="0" w:color="auto"/>
              <w:bottom w:val="single" w:sz="4" w:space="0" w:color="auto"/>
            </w:tcBorders>
          </w:tcPr>
          <w:p w14:paraId="1D5D45FF" w14:textId="2C85A213"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cardboard</w:t>
            </w:r>
          </w:p>
        </w:tc>
        <w:tc>
          <w:tcPr>
            <w:tcW w:w="978" w:type="pct"/>
            <w:tcBorders>
              <w:top w:val="single" w:sz="4" w:space="0" w:color="auto"/>
              <w:bottom w:val="single" w:sz="4" w:space="0" w:color="auto"/>
            </w:tcBorders>
          </w:tcPr>
          <w:p w14:paraId="1E530515" w14:textId="75D27D38"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485</w:t>
            </w:r>
          </w:p>
        </w:tc>
        <w:tc>
          <w:tcPr>
            <w:tcW w:w="978" w:type="pct"/>
            <w:tcBorders>
              <w:top w:val="single" w:sz="4" w:space="0" w:color="auto"/>
              <w:bottom w:val="single" w:sz="4" w:space="0" w:color="auto"/>
            </w:tcBorders>
          </w:tcPr>
          <w:p w14:paraId="71F6A801" w14:textId="271AC1EF"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122</w:t>
            </w:r>
          </w:p>
        </w:tc>
        <w:tc>
          <w:tcPr>
            <w:tcW w:w="978" w:type="pct"/>
            <w:tcBorders>
              <w:top w:val="single" w:sz="4" w:space="0" w:color="auto"/>
              <w:bottom w:val="single" w:sz="4" w:space="0" w:color="auto"/>
            </w:tcBorders>
          </w:tcPr>
          <w:p w14:paraId="1E98231B" w14:textId="488EB994"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607</w:t>
            </w:r>
          </w:p>
        </w:tc>
      </w:tr>
      <w:tr w:rsidR="00DD1272" w:rsidRPr="00113921" w14:paraId="08D1A01B" w14:textId="77777777" w:rsidTr="00C17A11">
        <w:tc>
          <w:tcPr>
            <w:tcW w:w="435" w:type="pct"/>
            <w:tcBorders>
              <w:top w:val="single" w:sz="4" w:space="0" w:color="auto"/>
              <w:bottom w:val="single" w:sz="4" w:space="0" w:color="auto"/>
            </w:tcBorders>
          </w:tcPr>
          <w:p w14:paraId="5DB5E0ED" w14:textId="6CF7D3BE" w:rsidR="005D0EF4" w:rsidRPr="00113921" w:rsidRDefault="005D0EF4"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5</w:t>
            </w:r>
          </w:p>
        </w:tc>
        <w:tc>
          <w:tcPr>
            <w:tcW w:w="1630" w:type="pct"/>
            <w:tcBorders>
              <w:top w:val="single" w:sz="4" w:space="0" w:color="auto"/>
              <w:bottom w:val="single" w:sz="4" w:space="0" w:color="auto"/>
            </w:tcBorders>
          </w:tcPr>
          <w:p w14:paraId="2582DF22" w14:textId="1B9DE436"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clothes</w:t>
            </w:r>
          </w:p>
        </w:tc>
        <w:tc>
          <w:tcPr>
            <w:tcW w:w="978" w:type="pct"/>
            <w:tcBorders>
              <w:top w:val="single" w:sz="4" w:space="0" w:color="auto"/>
              <w:bottom w:val="single" w:sz="4" w:space="0" w:color="auto"/>
            </w:tcBorders>
          </w:tcPr>
          <w:p w14:paraId="28B6D892" w14:textId="189E82FB"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485</w:t>
            </w:r>
          </w:p>
        </w:tc>
        <w:tc>
          <w:tcPr>
            <w:tcW w:w="978" w:type="pct"/>
            <w:tcBorders>
              <w:top w:val="single" w:sz="4" w:space="0" w:color="auto"/>
              <w:bottom w:val="single" w:sz="4" w:space="0" w:color="auto"/>
            </w:tcBorders>
          </w:tcPr>
          <w:p w14:paraId="099F1BE1" w14:textId="14138AD0"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122</w:t>
            </w:r>
          </w:p>
        </w:tc>
        <w:tc>
          <w:tcPr>
            <w:tcW w:w="978" w:type="pct"/>
            <w:tcBorders>
              <w:top w:val="single" w:sz="4" w:space="0" w:color="auto"/>
              <w:bottom w:val="single" w:sz="4" w:space="0" w:color="auto"/>
            </w:tcBorders>
          </w:tcPr>
          <w:p w14:paraId="37FD3B1D" w14:textId="4CC106CF"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607</w:t>
            </w:r>
          </w:p>
        </w:tc>
      </w:tr>
      <w:tr w:rsidR="00DD1272" w:rsidRPr="00113921" w14:paraId="10EEFC1E" w14:textId="77777777" w:rsidTr="00C17A11">
        <w:tc>
          <w:tcPr>
            <w:tcW w:w="435" w:type="pct"/>
            <w:tcBorders>
              <w:top w:val="single" w:sz="4" w:space="0" w:color="auto"/>
              <w:bottom w:val="single" w:sz="4" w:space="0" w:color="auto"/>
            </w:tcBorders>
          </w:tcPr>
          <w:p w14:paraId="475B868C" w14:textId="3B4AC57E" w:rsidR="005D0EF4" w:rsidRPr="00113921" w:rsidRDefault="005D0EF4"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w:t>
            </w:r>
          </w:p>
        </w:tc>
        <w:tc>
          <w:tcPr>
            <w:tcW w:w="1630" w:type="pct"/>
            <w:tcBorders>
              <w:top w:val="single" w:sz="4" w:space="0" w:color="auto"/>
              <w:bottom w:val="single" w:sz="4" w:space="0" w:color="auto"/>
            </w:tcBorders>
          </w:tcPr>
          <w:p w14:paraId="1D458BB1" w14:textId="65A45B06"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green-glass</w:t>
            </w:r>
          </w:p>
        </w:tc>
        <w:tc>
          <w:tcPr>
            <w:tcW w:w="978" w:type="pct"/>
            <w:tcBorders>
              <w:top w:val="single" w:sz="4" w:space="0" w:color="auto"/>
              <w:bottom w:val="single" w:sz="4" w:space="0" w:color="auto"/>
            </w:tcBorders>
          </w:tcPr>
          <w:p w14:paraId="100CCF2F" w14:textId="2E5B630F"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485</w:t>
            </w:r>
          </w:p>
        </w:tc>
        <w:tc>
          <w:tcPr>
            <w:tcW w:w="978" w:type="pct"/>
            <w:tcBorders>
              <w:top w:val="single" w:sz="4" w:space="0" w:color="auto"/>
              <w:bottom w:val="single" w:sz="4" w:space="0" w:color="auto"/>
            </w:tcBorders>
          </w:tcPr>
          <w:p w14:paraId="5674F54C" w14:textId="02F40E1F"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122</w:t>
            </w:r>
          </w:p>
        </w:tc>
        <w:tc>
          <w:tcPr>
            <w:tcW w:w="978" w:type="pct"/>
            <w:tcBorders>
              <w:top w:val="single" w:sz="4" w:space="0" w:color="auto"/>
              <w:bottom w:val="single" w:sz="4" w:space="0" w:color="auto"/>
            </w:tcBorders>
          </w:tcPr>
          <w:p w14:paraId="5FF3396D" w14:textId="67CE5C4E"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607</w:t>
            </w:r>
          </w:p>
        </w:tc>
      </w:tr>
      <w:tr w:rsidR="00DD1272" w:rsidRPr="00113921" w14:paraId="42AE1CCF" w14:textId="77777777" w:rsidTr="00C17A11">
        <w:tc>
          <w:tcPr>
            <w:tcW w:w="435" w:type="pct"/>
            <w:tcBorders>
              <w:top w:val="single" w:sz="4" w:space="0" w:color="auto"/>
              <w:bottom w:val="single" w:sz="4" w:space="0" w:color="auto"/>
            </w:tcBorders>
          </w:tcPr>
          <w:p w14:paraId="067E67DE" w14:textId="2C94160E" w:rsidR="005D0EF4" w:rsidRPr="00113921" w:rsidRDefault="005D0EF4"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7</w:t>
            </w:r>
          </w:p>
        </w:tc>
        <w:tc>
          <w:tcPr>
            <w:tcW w:w="1630" w:type="pct"/>
            <w:tcBorders>
              <w:top w:val="single" w:sz="4" w:space="0" w:color="auto"/>
              <w:bottom w:val="single" w:sz="4" w:space="0" w:color="auto"/>
            </w:tcBorders>
          </w:tcPr>
          <w:p w14:paraId="3A637602" w14:textId="07FF93DE"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metal</w:t>
            </w:r>
          </w:p>
        </w:tc>
        <w:tc>
          <w:tcPr>
            <w:tcW w:w="978" w:type="pct"/>
            <w:tcBorders>
              <w:top w:val="single" w:sz="4" w:space="0" w:color="auto"/>
              <w:bottom w:val="single" w:sz="4" w:space="0" w:color="auto"/>
            </w:tcBorders>
          </w:tcPr>
          <w:p w14:paraId="14B2F3B6" w14:textId="110DFD07"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485</w:t>
            </w:r>
          </w:p>
        </w:tc>
        <w:tc>
          <w:tcPr>
            <w:tcW w:w="978" w:type="pct"/>
            <w:tcBorders>
              <w:top w:val="single" w:sz="4" w:space="0" w:color="auto"/>
              <w:bottom w:val="single" w:sz="4" w:space="0" w:color="auto"/>
            </w:tcBorders>
          </w:tcPr>
          <w:p w14:paraId="303C3D72" w14:textId="60B0A964"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122</w:t>
            </w:r>
          </w:p>
        </w:tc>
        <w:tc>
          <w:tcPr>
            <w:tcW w:w="978" w:type="pct"/>
            <w:tcBorders>
              <w:top w:val="single" w:sz="4" w:space="0" w:color="auto"/>
              <w:bottom w:val="single" w:sz="4" w:space="0" w:color="auto"/>
            </w:tcBorders>
          </w:tcPr>
          <w:p w14:paraId="120E1E53" w14:textId="745F55D7"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607</w:t>
            </w:r>
          </w:p>
        </w:tc>
      </w:tr>
      <w:tr w:rsidR="00DD1272" w:rsidRPr="00113921" w14:paraId="4DD1F03C" w14:textId="77777777" w:rsidTr="00C17A11">
        <w:tc>
          <w:tcPr>
            <w:tcW w:w="435" w:type="pct"/>
            <w:tcBorders>
              <w:top w:val="single" w:sz="4" w:space="0" w:color="auto"/>
              <w:bottom w:val="single" w:sz="4" w:space="0" w:color="auto"/>
            </w:tcBorders>
          </w:tcPr>
          <w:p w14:paraId="5E6B4D93" w14:textId="0E29A2BC" w:rsidR="005D0EF4" w:rsidRPr="00113921" w:rsidRDefault="005D0EF4"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8</w:t>
            </w:r>
          </w:p>
        </w:tc>
        <w:tc>
          <w:tcPr>
            <w:tcW w:w="1630" w:type="pct"/>
            <w:tcBorders>
              <w:top w:val="single" w:sz="4" w:space="0" w:color="auto"/>
              <w:bottom w:val="single" w:sz="4" w:space="0" w:color="auto"/>
            </w:tcBorders>
          </w:tcPr>
          <w:p w14:paraId="558BDCB7" w14:textId="6F7BBAAD"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paper</w:t>
            </w:r>
          </w:p>
        </w:tc>
        <w:tc>
          <w:tcPr>
            <w:tcW w:w="978" w:type="pct"/>
            <w:tcBorders>
              <w:top w:val="single" w:sz="4" w:space="0" w:color="auto"/>
              <w:bottom w:val="single" w:sz="4" w:space="0" w:color="auto"/>
            </w:tcBorders>
          </w:tcPr>
          <w:p w14:paraId="719F29ED" w14:textId="6000FAE9"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485</w:t>
            </w:r>
          </w:p>
        </w:tc>
        <w:tc>
          <w:tcPr>
            <w:tcW w:w="978" w:type="pct"/>
            <w:tcBorders>
              <w:top w:val="single" w:sz="4" w:space="0" w:color="auto"/>
              <w:bottom w:val="single" w:sz="4" w:space="0" w:color="auto"/>
            </w:tcBorders>
          </w:tcPr>
          <w:p w14:paraId="021853F3" w14:textId="20A6A52C"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122</w:t>
            </w:r>
          </w:p>
        </w:tc>
        <w:tc>
          <w:tcPr>
            <w:tcW w:w="978" w:type="pct"/>
            <w:tcBorders>
              <w:top w:val="single" w:sz="4" w:space="0" w:color="auto"/>
              <w:bottom w:val="single" w:sz="4" w:space="0" w:color="auto"/>
            </w:tcBorders>
          </w:tcPr>
          <w:p w14:paraId="7A5945A6" w14:textId="341B4B5F"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607</w:t>
            </w:r>
          </w:p>
        </w:tc>
      </w:tr>
      <w:tr w:rsidR="00DD1272" w:rsidRPr="00113921" w14:paraId="47E2D16D" w14:textId="77777777" w:rsidTr="00C17A11">
        <w:tc>
          <w:tcPr>
            <w:tcW w:w="435" w:type="pct"/>
            <w:tcBorders>
              <w:top w:val="single" w:sz="4" w:space="0" w:color="auto"/>
              <w:bottom w:val="single" w:sz="4" w:space="0" w:color="auto"/>
            </w:tcBorders>
          </w:tcPr>
          <w:p w14:paraId="161C4B49" w14:textId="628CFDFA" w:rsidR="005D0EF4" w:rsidRPr="00113921" w:rsidRDefault="005D0EF4"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9</w:t>
            </w:r>
          </w:p>
        </w:tc>
        <w:tc>
          <w:tcPr>
            <w:tcW w:w="1630" w:type="pct"/>
            <w:tcBorders>
              <w:top w:val="single" w:sz="4" w:space="0" w:color="auto"/>
              <w:bottom w:val="single" w:sz="4" w:space="0" w:color="auto"/>
            </w:tcBorders>
          </w:tcPr>
          <w:p w14:paraId="5680F9D9" w14:textId="654DEDAD"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plastic</w:t>
            </w:r>
          </w:p>
        </w:tc>
        <w:tc>
          <w:tcPr>
            <w:tcW w:w="978" w:type="pct"/>
            <w:tcBorders>
              <w:top w:val="single" w:sz="4" w:space="0" w:color="auto"/>
              <w:bottom w:val="single" w:sz="4" w:space="0" w:color="auto"/>
            </w:tcBorders>
          </w:tcPr>
          <w:p w14:paraId="2CFDDADE" w14:textId="70AE787F"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485</w:t>
            </w:r>
          </w:p>
        </w:tc>
        <w:tc>
          <w:tcPr>
            <w:tcW w:w="978" w:type="pct"/>
            <w:tcBorders>
              <w:top w:val="single" w:sz="4" w:space="0" w:color="auto"/>
              <w:bottom w:val="single" w:sz="4" w:space="0" w:color="auto"/>
            </w:tcBorders>
          </w:tcPr>
          <w:p w14:paraId="21C232BE" w14:textId="70519865"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122</w:t>
            </w:r>
          </w:p>
        </w:tc>
        <w:tc>
          <w:tcPr>
            <w:tcW w:w="978" w:type="pct"/>
            <w:tcBorders>
              <w:top w:val="single" w:sz="4" w:space="0" w:color="auto"/>
              <w:bottom w:val="single" w:sz="4" w:space="0" w:color="auto"/>
            </w:tcBorders>
          </w:tcPr>
          <w:p w14:paraId="3221706D" w14:textId="05504911"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607</w:t>
            </w:r>
          </w:p>
        </w:tc>
      </w:tr>
      <w:tr w:rsidR="00DD1272" w:rsidRPr="00113921" w14:paraId="0843DD31" w14:textId="77777777" w:rsidTr="00C17A11">
        <w:tc>
          <w:tcPr>
            <w:tcW w:w="435" w:type="pct"/>
            <w:tcBorders>
              <w:top w:val="single" w:sz="4" w:space="0" w:color="auto"/>
              <w:bottom w:val="single" w:sz="4" w:space="0" w:color="auto"/>
            </w:tcBorders>
          </w:tcPr>
          <w:p w14:paraId="48323387" w14:textId="666A2E57" w:rsidR="005D0EF4" w:rsidRPr="00113921" w:rsidRDefault="005D0EF4"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10</w:t>
            </w:r>
          </w:p>
        </w:tc>
        <w:tc>
          <w:tcPr>
            <w:tcW w:w="1630" w:type="pct"/>
            <w:tcBorders>
              <w:top w:val="single" w:sz="4" w:space="0" w:color="auto"/>
              <w:bottom w:val="single" w:sz="4" w:space="0" w:color="auto"/>
            </w:tcBorders>
          </w:tcPr>
          <w:p w14:paraId="48EF92BE" w14:textId="417ED7BD"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shoes</w:t>
            </w:r>
          </w:p>
        </w:tc>
        <w:tc>
          <w:tcPr>
            <w:tcW w:w="978" w:type="pct"/>
            <w:tcBorders>
              <w:top w:val="single" w:sz="4" w:space="0" w:color="auto"/>
              <w:bottom w:val="single" w:sz="4" w:space="0" w:color="auto"/>
            </w:tcBorders>
          </w:tcPr>
          <w:p w14:paraId="29DD4E8E" w14:textId="6FB4EAA4"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485</w:t>
            </w:r>
          </w:p>
        </w:tc>
        <w:tc>
          <w:tcPr>
            <w:tcW w:w="978" w:type="pct"/>
            <w:tcBorders>
              <w:top w:val="single" w:sz="4" w:space="0" w:color="auto"/>
              <w:bottom w:val="single" w:sz="4" w:space="0" w:color="auto"/>
            </w:tcBorders>
          </w:tcPr>
          <w:p w14:paraId="2A1B54A9" w14:textId="0A9A96D5"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122</w:t>
            </w:r>
          </w:p>
        </w:tc>
        <w:tc>
          <w:tcPr>
            <w:tcW w:w="978" w:type="pct"/>
            <w:tcBorders>
              <w:top w:val="single" w:sz="4" w:space="0" w:color="auto"/>
              <w:bottom w:val="single" w:sz="4" w:space="0" w:color="auto"/>
            </w:tcBorders>
          </w:tcPr>
          <w:p w14:paraId="758B9E46" w14:textId="67992997"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607</w:t>
            </w:r>
          </w:p>
        </w:tc>
      </w:tr>
      <w:tr w:rsidR="00DD1272" w:rsidRPr="00113921" w14:paraId="215DB238" w14:textId="77777777" w:rsidTr="00C17A11">
        <w:tc>
          <w:tcPr>
            <w:tcW w:w="435" w:type="pct"/>
            <w:tcBorders>
              <w:top w:val="single" w:sz="4" w:space="0" w:color="auto"/>
              <w:bottom w:val="single" w:sz="4" w:space="0" w:color="auto"/>
            </w:tcBorders>
          </w:tcPr>
          <w:p w14:paraId="616A3859" w14:textId="054C7BD9" w:rsidR="005D0EF4" w:rsidRPr="00113921" w:rsidRDefault="005D0EF4"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11</w:t>
            </w:r>
          </w:p>
        </w:tc>
        <w:tc>
          <w:tcPr>
            <w:tcW w:w="1630" w:type="pct"/>
            <w:tcBorders>
              <w:top w:val="single" w:sz="4" w:space="0" w:color="auto"/>
              <w:bottom w:val="single" w:sz="4" w:space="0" w:color="auto"/>
            </w:tcBorders>
          </w:tcPr>
          <w:p w14:paraId="4300A624" w14:textId="0EE65713"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trash</w:t>
            </w:r>
          </w:p>
        </w:tc>
        <w:tc>
          <w:tcPr>
            <w:tcW w:w="978" w:type="pct"/>
            <w:tcBorders>
              <w:top w:val="single" w:sz="4" w:space="0" w:color="auto"/>
              <w:bottom w:val="single" w:sz="4" w:space="0" w:color="auto"/>
            </w:tcBorders>
          </w:tcPr>
          <w:p w14:paraId="0AF29DEE" w14:textId="715557BC"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485</w:t>
            </w:r>
          </w:p>
        </w:tc>
        <w:tc>
          <w:tcPr>
            <w:tcW w:w="978" w:type="pct"/>
            <w:tcBorders>
              <w:top w:val="single" w:sz="4" w:space="0" w:color="auto"/>
              <w:bottom w:val="single" w:sz="4" w:space="0" w:color="auto"/>
            </w:tcBorders>
          </w:tcPr>
          <w:p w14:paraId="18A167B0" w14:textId="7213B417"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122</w:t>
            </w:r>
          </w:p>
        </w:tc>
        <w:tc>
          <w:tcPr>
            <w:tcW w:w="978" w:type="pct"/>
            <w:tcBorders>
              <w:top w:val="single" w:sz="4" w:space="0" w:color="auto"/>
              <w:bottom w:val="single" w:sz="4" w:space="0" w:color="auto"/>
            </w:tcBorders>
          </w:tcPr>
          <w:p w14:paraId="03139592" w14:textId="78F0CCAA"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607</w:t>
            </w:r>
          </w:p>
        </w:tc>
      </w:tr>
      <w:tr w:rsidR="00DD1272" w:rsidRPr="00113921" w14:paraId="62453E83" w14:textId="77777777" w:rsidTr="00C17A11">
        <w:tc>
          <w:tcPr>
            <w:tcW w:w="435" w:type="pct"/>
            <w:tcBorders>
              <w:top w:val="single" w:sz="4" w:space="0" w:color="auto"/>
              <w:bottom w:val="single" w:sz="4" w:space="0" w:color="auto"/>
            </w:tcBorders>
          </w:tcPr>
          <w:p w14:paraId="04506D3B" w14:textId="15ABD3A2" w:rsidR="005D0EF4" w:rsidRPr="00113921" w:rsidRDefault="005D0EF4"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w:t>
            </w:r>
          </w:p>
        </w:tc>
        <w:tc>
          <w:tcPr>
            <w:tcW w:w="1630" w:type="pct"/>
            <w:tcBorders>
              <w:top w:val="single" w:sz="4" w:space="0" w:color="auto"/>
              <w:bottom w:val="single" w:sz="4" w:space="0" w:color="auto"/>
            </w:tcBorders>
          </w:tcPr>
          <w:p w14:paraId="1C7B25DC" w14:textId="207B1B1D"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white-glass</w:t>
            </w:r>
          </w:p>
        </w:tc>
        <w:tc>
          <w:tcPr>
            <w:tcW w:w="978" w:type="pct"/>
            <w:tcBorders>
              <w:top w:val="single" w:sz="4" w:space="0" w:color="auto"/>
              <w:bottom w:val="single" w:sz="4" w:space="0" w:color="auto"/>
            </w:tcBorders>
          </w:tcPr>
          <w:p w14:paraId="3B682FF4" w14:textId="0B484351"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485</w:t>
            </w:r>
          </w:p>
        </w:tc>
        <w:tc>
          <w:tcPr>
            <w:tcW w:w="978" w:type="pct"/>
            <w:tcBorders>
              <w:top w:val="single" w:sz="4" w:space="0" w:color="auto"/>
              <w:bottom w:val="single" w:sz="4" w:space="0" w:color="auto"/>
            </w:tcBorders>
          </w:tcPr>
          <w:p w14:paraId="270484F9" w14:textId="6E4B3218"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122</w:t>
            </w:r>
          </w:p>
        </w:tc>
        <w:tc>
          <w:tcPr>
            <w:tcW w:w="978" w:type="pct"/>
            <w:tcBorders>
              <w:top w:val="single" w:sz="4" w:space="0" w:color="auto"/>
              <w:bottom w:val="single" w:sz="4" w:space="0" w:color="auto"/>
            </w:tcBorders>
          </w:tcPr>
          <w:p w14:paraId="736E1C6C" w14:textId="55CDC159" w:rsidR="005D0EF4" w:rsidRPr="00113921" w:rsidRDefault="005D0EF4"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607</w:t>
            </w:r>
          </w:p>
        </w:tc>
      </w:tr>
      <w:tr w:rsidR="00DD1272" w:rsidRPr="00113921" w14:paraId="27D56D46" w14:textId="77777777" w:rsidTr="00C17A11">
        <w:tc>
          <w:tcPr>
            <w:tcW w:w="2065" w:type="pct"/>
            <w:gridSpan w:val="2"/>
            <w:tcBorders>
              <w:top w:val="single" w:sz="4" w:space="0" w:color="auto"/>
            </w:tcBorders>
          </w:tcPr>
          <w:p w14:paraId="41CC5715" w14:textId="14FD2024" w:rsidR="005D0EF4" w:rsidRPr="00113921" w:rsidRDefault="005D0EF4" w:rsidP="00D756E6">
            <w:pPr>
              <w:jc w:val="center"/>
              <w:rPr>
                <w:rFonts w:ascii="Times New Roman" w:hAnsi="Times New Roman" w:cs="Times New Roman"/>
                <w:i/>
                <w:iCs/>
                <w:color w:val="000000" w:themeColor="text1"/>
                <w:sz w:val="20"/>
              </w:rPr>
            </w:pPr>
            <w:r w:rsidRPr="00113921">
              <w:rPr>
                <w:rFonts w:ascii="Times New Roman" w:hAnsi="Times New Roman" w:cs="Times New Roman"/>
                <w:i/>
                <w:iCs/>
                <w:color w:val="000000" w:themeColor="text1"/>
                <w:sz w:val="20"/>
              </w:rPr>
              <w:t>Total</w:t>
            </w:r>
          </w:p>
        </w:tc>
        <w:tc>
          <w:tcPr>
            <w:tcW w:w="978" w:type="pct"/>
            <w:tcBorders>
              <w:top w:val="single" w:sz="4" w:space="0" w:color="auto"/>
            </w:tcBorders>
          </w:tcPr>
          <w:p w14:paraId="57358DA7" w14:textId="01A6090D" w:rsidR="005D0EF4" w:rsidRPr="00113921" w:rsidRDefault="00686ABE"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5820</w:t>
            </w:r>
          </w:p>
        </w:tc>
        <w:tc>
          <w:tcPr>
            <w:tcW w:w="978" w:type="pct"/>
            <w:tcBorders>
              <w:top w:val="single" w:sz="4" w:space="0" w:color="auto"/>
            </w:tcBorders>
          </w:tcPr>
          <w:p w14:paraId="3C883561" w14:textId="4B462E05" w:rsidR="005D0EF4" w:rsidRPr="00113921" w:rsidRDefault="00686ABE"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1464</w:t>
            </w:r>
          </w:p>
        </w:tc>
        <w:tc>
          <w:tcPr>
            <w:tcW w:w="978" w:type="pct"/>
            <w:tcBorders>
              <w:top w:val="single" w:sz="4" w:space="0" w:color="auto"/>
            </w:tcBorders>
          </w:tcPr>
          <w:p w14:paraId="5074B1CA" w14:textId="529BAF31" w:rsidR="005D0EF4" w:rsidRPr="00113921" w:rsidRDefault="00686ABE"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7284</w:t>
            </w:r>
          </w:p>
        </w:tc>
      </w:tr>
    </w:tbl>
    <w:p w14:paraId="41C63871" w14:textId="3AEC9486" w:rsidR="00E57AAC" w:rsidRPr="00113921" w:rsidRDefault="00E57AAC" w:rsidP="00AC32EF">
      <w:pPr>
        <w:pStyle w:val="NoSpacing"/>
        <w:numPr>
          <w:ilvl w:val="0"/>
          <w:numId w:val="2"/>
        </w:numPr>
        <w:spacing w:line="360" w:lineRule="auto"/>
        <w:ind w:left="426"/>
        <w:jc w:val="both"/>
        <w:rPr>
          <w:rFonts w:ascii="Times New Roman" w:hAnsi="Times New Roman" w:cs="Times New Roman"/>
          <w:b/>
          <w:color w:val="000000" w:themeColor="text1"/>
          <w:sz w:val="20"/>
        </w:rPr>
      </w:pPr>
      <w:r w:rsidRPr="00113921">
        <w:rPr>
          <w:rFonts w:ascii="Times New Roman" w:hAnsi="Times New Roman" w:cs="Times New Roman"/>
          <w:b/>
          <w:color w:val="000000" w:themeColor="text1"/>
          <w:sz w:val="20"/>
        </w:rPr>
        <w:lastRenderedPageBreak/>
        <w:t>Convolutional Neural Network</w:t>
      </w:r>
    </w:p>
    <w:p w14:paraId="1B1BFD55" w14:textId="0DC33288" w:rsidR="00E57AAC" w:rsidRPr="00113921" w:rsidRDefault="007973CB" w:rsidP="00330FEB">
      <w:pPr>
        <w:pStyle w:val="NoSpacing"/>
        <w:spacing w:line="360" w:lineRule="auto"/>
        <w:ind w:left="426" w:firstLine="654"/>
        <w:jc w:val="both"/>
        <w:rPr>
          <w:rFonts w:ascii="Times New Roman" w:hAnsi="Times New Roman" w:cs="Times New Roman"/>
          <w:bCs/>
          <w:color w:val="000000" w:themeColor="text1"/>
          <w:sz w:val="20"/>
        </w:rPr>
      </w:pPr>
      <w:r w:rsidRPr="00113921">
        <w:rPr>
          <w:rFonts w:ascii="Times New Roman" w:hAnsi="Times New Roman" w:cs="Times New Roman"/>
          <w:bCs/>
          <w:color w:val="000000" w:themeColor="text1"/>
          <w:sz w:val="20"/>
        </w:rPr>
        <w:t xml:space="preserve">Convolutional Neural Network (CNN) is a specialized multilayer neural network crafted for recognizing shapes in image processing tasks </w:t>
      </w:r>
      <w:r w:rsidR="00394C99" w:rsidRPr="00113921">
        <w:rPr>
          <w:rFonts w:ascii="Times New Roman" w:hAnsi="Times New Roman" w:cs="Times New Roman"/>
          <w:bCs/>
          <w:color w:val="000000" w:themeColor="text1"/>
          <w:sz w:val="20"/>
        </w:rPr>
        <w:fldChar w:fldCharType="begin"/>
      </w:r>
      <w:r w:rsidR="00394C99" w:rsidRPr="00113921">
        <w:rPr>
          <w:rFonts w:ascii="Times New Roman" w:hAnsi="Times New Roman" w:cs="Times New Roman"/>
          <w:bCs/>
          <w:color w:val="000000" w:themeColor="text1"/>
          <w:sz w:val="20"/>
        </w:rPr>
        <w:instrText xml:space="preserve"> ADDIN ZOTERO_ITEM CSL_CITATION {"citationID":"5Ry8rv41","properties":{"formattedCitation":"(Bircanoglu et al., 2018)","plainCitation":"(Bircanoglu et al., 2018)","noteIndex":0},"citationItems":[{"id":127,"uris":["http://zotero.org/users/12711152/items/VK5NGF95"],"itemData":{"id":127,"type":"paper-conference","abstract":"In this study, it is aimed to develop a deep learning application which detects types of garbage into trash in order to provide recyclability with vision system. Training and testing will be performed with image data consisting of several classes on different garbage types. The data set used during training and testing will be generated from original frames taken from garbage images. The data set used for deep learning structures has a total of 2527 images with 6 different classes. Half of these images in the data set were used for training process and remaining part were used for testing procedure. Also, transfer learning was used to obtain shorter training and test procedures with and higher accuracy. As fine-tuned models, Alexnet, VGG16, Googlenet and Resnet structures were carried. In order to test performance of classifiers, two different classifiers are used as Softmax and Support Vector Machines. 6 different type of trash images were correctly classified the highest accuracy with GoogleNet+SVM as 97.86%.","container-title":"2018 Innovations in Intelligent Systems and Applications (INISTA)","DOI":"10.1109/INISTA.2018.8466276","event-place":"Thessaloniki","event-title":"2018 Innovations in Intelligent Systems and Applications (INISTA)","ISBN":"978-1-5386-5150-6","language":"en","page":"1-7","publisher":"IEEE","publisher-place":"Thessaloniki","source":"DOI.org (Crossref)","title":"RecycleNet: Intelligent Waste Sorting Using Deep Neural Networks","title-short":"RecycleNet","URL":"https://ieeexplore.ieee.org/document/8466276/","author":[{"family":"Bircanoglu","given":"Cenk"},{"family":"Atay","given":"Meltem"},{"family":"Beser","given":"Fuat"},{"family":"Genc","given":"Ozgun"},{"family":"Kizrak","given":"Merve Ayyuce"}],"accessed":{"date-parts":[["2024",1,4]]},"issued":{"date-parts":[["2018",7]]}}}],"schema":"https://github.com/citation-style-language/schema/raw/master/csl-citation.json"} </w:instrText>
      </w:r>
      <w:r w:rsidR="00394C99" w:rsidRPr="00113921">
        <w:rPr>
          <w:rFonts w:ascii="Times New Roman" w:hAnsi="Times New Roman" w:cs="Times New Roman"/>
          <w:bCs/>
          <w:color w:val="000000" w:themeColor="text1"/>
          <w:sz w:val="20"/>
        </w:rPr>
        <w:fldChar w:fldCharType="separate"/>
      </w:r>
      <w:r w:rsidR="00394C99" w:rsidRPr="00113921">
        <w:rPr>
          <w:rFonts w:ascii="Times New Roman" w:hAnsi="Times New Roman" w:cs="Times New Roman"/>
          <w:sz w:val="20"/>
        </w:rPr>
        <w:t>(Bircanoglu et al., 2018)</w:t>
      </w:r>
      <w:r w:rsidR="00394C99" w:rsidRPr="00113921">
        <w:rPr>
          <w:rFonts w:ascii="Times New Roman" w:hAnsi="Times New Roman" w:cs="Times New Roman"/>
          <w:bCs/>
          <w:color w:val="000000" w:themeColor="text1"/>
          <w:sz w:val="20"/>
        </w:rPr>
        <w:fldChar w:fldCharType="end"/>
      </w:r>
      <w:r w:rsidR="00394C99" w:rsidRPr="00113921">
        <w:rPr>
          <w:rFonts w:ascii="Times New Roman" w:hAnsi="Times New Roman" w:cs="Times New Roman"/>
          <w:bCs/>
          <w:color w:val="000000" w:themeColor="text1"/>
          <w:sz w:val="20"/>
        </w:rPr>
        <w:t>.</w:t>
      </w:r>
      <w:r w:rsidR="00EC1B24" w:rsidRPr="00113921">
        <w:rPr>
          <w:rFonts w:ascii="Times New Roman" w:hAnsi="Times New Roman" w:cs="Times New Roman"/>
          <w:bCs/>
          <w:color w:val="000000" w:themeColor="text1"/>
          <w:sz w:val="20"/>
        </w:rPr>
        <w:t xml:space="preserve"> The core of CNN is the convolutional layer. </w:t>
      </w:r>
      <w:r w:rsidR="00025219" w:rsidRPr="00113921">
        <w:rPr>
          <w:rFonts w:ascii="Times New Roman" w:hAnsi="Times New Roman" w:cs="Times New Roman"/>
          <w:bCs/>
          <w:color w:val="000000" w:themeColor="text1"/>
          <w:sz w:val="20"/>
        </w:rPr>
        <w:t>This layer executes convolution, a linear operation involving weight multiplication with the input</w:t>
      </w:r>
      <w:r w:rsidR="00EC1B24" w:rsidRPr="00113921">
        <w:rPr>
          <w:rFonts w:ascii="Times New Roman" w:hAnsi="Times New Roman" w:cs="Times New Roman"/>
          <w:bCs/>
          <w:color w:val="000000" w:themeColor="text1"/>
          <w:sz w:val="20"/>
        </w:rPr>
        <w:t xml:space="preserve">. </w:t>
      </w:r>
      <w:r w:rsidR="00025219" w:rsidRPr="00113921">
        <w:rPr>
          <w:rFonts w:ascii="Times New Roman" w:hAnsi="Times New Roman" w:cs="Times New Roman"/>
          <w:bCs/>
          <w:color w:val="000000" w:themeColor="text1"/>
          <w:sz w:val="20"/>
        </w:rPr>
        <w:t>Specifically tailored for two-dimensional input, it conducts this operation between the input array and a set of weights known as filters or kernels</w:t>
      </w:r>
      <w:r w:rsidR="00EC1B24" w:rsidRPr="00113921">
        <w:rPr>
          <w:rFonts w:ascii="Times New Roman" w:hAnsi="Times New Roman" w:cs="Times New Roman"/>
          <w:bCs/>
          <w:color w:val="000000" w:themeColor="text1"/>
          <w:sz w:val="20"/>
        </w:rPr>
        <w:t xml:space="preserve"> </w:t>
      </w:r>
      <w:r w:rsidR="00EC1B24" w:rsidRPr="00113921">
        <w:rPr>
          <w:rFonts w:ascii="Times New Roman" w:hAnsi="Times New Roman" w:cs="Times New Roman"/>
          <w:bCs/>
          <w:color w:val="000000" w:themeColor="text1"/>
          <w:sz w:val="20"/>
        </w:rPr>
        <w:fldChar w:fldCharType="begin"/>
      </w:r>
      <w:r w:rsidR="007E36D0" w:rsidRPr="00113921">
        <w:rPr>
          <w:rFonts w:ascii="Times New Roman" w:hAnsi="Times New Roman" w:cs="Times New Roman"/>
          <w:bCs/>
          <w:color w:val="000000" w:themeColor="text1"/>
          <w:sz w:val="20"/>
        </w:rPr>
        <w:instrText xml:space="preserve"> ADDIN ZOTERO_ITEM CSL_CITATION {"citationID":"55qZXsjt","properties":{"formattedCitation":"(Brownlee, 2019)","plainCitation":"(Brownlee, 2019)","noteIndex":0},"citationItems":[{"id":37,"uris":["http://zotero.org/users/12711152/items/MMFGD52K"],"itemData":{"id":37,"type":"book","edition":"v1.4","language":"en","source":"Zotero","title":"Deep Learning for Computer Vision","author":[{"family":"Brownlee","given":"Jason"}],"issued":{"date-parts":[["2019"]]}}}],"schema":"https://github.com/citation-style-language/schema/raw/master/csl-citation.json"} </w:instrText>
      </w:r>
      <w:r w:rsidR="00EC1B24" w:rsidRPr="00113921">
        <w:rPr>
          <w:rFonts w:ascii="Times New Roman" w:hAnsi="Times New Roman" w:cs="Times New Roman"/>
          <w:bCs/>
          <w:color w:val="000000" w:themeColor="text1"/>
          <w:sz w:val="20"/>
        </w:rPr>
        <w:fldChar w:fldCharType="separate"/>
      </w:r>
      <w:r w:rsidR="00EC1B24" w:rsidRPr="00113921">
        <w:rPr>
          <w:rFonts w:ascii="Times New Roman" w:hAnsi="Times New Roman" w:cs="Times New Roman"/>
          <w:sz w:val="20"/>
        </w:rPr>
        <w:t>(Brownlee, 2019)</w:t>
      </w:r>
      <w:r w:rsidR="00EC1B24" w:rsidRPr="00113921">
        <w:rPr>
          <w:rFonts w:ascii="Times New Roman" w:hAnsi="Times New Roman" w:cs="Times New Roman"/>
          <w:bCs/>
          <w:color w:val="000000" w:themeColor="text1"/>
          <w:sz w:val="20"/>
        </w:rPr>
        <w:fldChar w:fldCharType="end"/>
      </w:r>
      <w:r w:rsidR="00EC1B24" w:rsidRPr="00113921">
        <w:rPr>
          <w:rFonts w:ascii="Times New Roman" w:hAnsi="Times New Roman" w:cs="Times New Roman"/>
          <w:bCs/>
          <w:color w:val="000000" w:themeColor="text1"/>
          <w:sz w:val="20"/>
        </w:rPr>
        <w:t>.</w:t>
      </w:r>
    </w:p>
    <w:p w14:paraId="60DA688A" w14:textId="552A87DB" w:rsidR="00AC32EF" w:rsidRPr="00113921" w:rsidRDefault="001C299D" w:rsidP="00AC32EF">
      <w:pPr>
        <w:pStyle w:val="NoSpacing"/>
        <w:numPr>
          <w:ilvl w:val="0"/>
          <w:numId w:val="2"/>
        </w:numPr>
        <w:spacing w:line="360" w:lineRule="auto"/>
        <w:ind w:left="426"/>
        <w:jc w:val="both"/>
        <w:rPr>
          <w:rFonts w:ascii="Times New Roman" w:hAnsi="Times New Roman" w:cs="Times New Roman"/>
          <w:b/>
          <w:color w:val="000000" w:themeColor="text1"/>
          <w:sz w:val="20"/>
        </w:rPr>
      </w:pPr>
      <w:r w:rsidRPr="00113921">
        <w:rPr>
          <w:rFonts w:ascii="Times New Roman" w:hAnsi="Times New Roman" w:cs="Times New Roman"/>
          <w:b/>
          <w:color w:val="000000" w:themeColor="text1"/>
          <w:sz w:val="20"/>
        </w:rPr>
        <w:t xml:space="preserve">Modified </w:t>
      </w:r>
      <w:r w:rsidR="0046364E" w:rsidRPr="00113921">
        <w:rPr>
          <w:rFonts w:ascii="Times New Roman" w:hAnsi="Times New Roman" w:cs="Times New Roman"/>
          <w:b/>
          <w:color w:val="000000" w:themeColor="text1"/>
          <w:sz w:val="20"/>
        </w:rPr>
        <w:t>ResNet</w:t>
      </w:r>
      <w:r w:rsidRPr="00113921">
        <w:rPr>
          <w:rFonts w:ascii="Times New Roman" w:hAnsi="Times New Roman" w:cs="Times New Roman"/>
          <w:b/>
          <w:color w:val="000000" w:themeColor="text1"/>
          <w:sz w:val="20"/>
        </w:rPr>
        <w:t>-</w:t>
      </w:r>
      <w:r w:rsidR="0046364E" w:rsidRPr="00113921">
        <w:rPr>
          <w:rFonts w:ascii="Times New Roman" w:hAnsi="Times New Roman" w:cs="Times New Roman"/>
          <w:b/>
          <w:color w:val="000000" w:themeColor="text1"/>
          <w:sz w:val="20"/>
        </w:rPr>
        <w:t>50</w:t>
      </w:r>
    </w:p>
    <w:p w14:paraId="66FF5418" w14:textId="057CDD07" w:rsidR="00D459DB" w:rsidRPr="00113921" w:rsidRDefault="009F6074" w:rsidP="00D459DB">
      <w:pPr>
        <w:pStyle w:val="NoSpacing"/>
        <w:keepNext/>
        <w:spacing w:line="360" w:lineRule="auto"/>
        <w:ind w:left="426" w:firstLine="708"/>
        <w:jc w:val="both"/>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ResNet-50 (Residual Network) is a varia</w:t>
      </w:r>
      <w:r w:rsidR="001C299D" w:rsidRPr="00113921">
        <w:rPr>
          <w:rFonts w:ascii="Times New Roman" w:hAnsi="Times New Roman" w:cs="Times New Roman"/>
          <w:color w:val="000000" w:themeColor="text1"/>
          <w:sz w:val="20"/>
        </w:rPr>
        <w:t>ion</w:t>
      </w:r>
      <w:r w:rsidRPr="00113921">
        <w:rPr>
          <w:rFonts w:ascii="Times New Roman" w:hAnsi="Times New Roman" w:cs="Times New Roman"/>
          <w:color w:val="000000" w:themeColor="text1"/>
          <w:sz w:val="20"/>
        </w:rPr>
        <w:t xml:space="preserve"> of the </w:t>
      </w:r>
      <w:r w:rsidR="001C299D" w:rsidRPr="00113921">
        <w:rPr>
          <w:rFonts w:ascii="Times New Roman" w:hAnsi="Times New Roman" w:cs="Times New Roman"/>
          <w:color w:val="000000" w:themeColor="text1"/>
          <w:sz w:val="20"/>
        </w:rPr>
        <w:t>Residual Network (</w:t>
      </w:r>
      <w:r w:rsidRPr="00113921">
        <w:rPr>
          <w:rFonts w:ascii="Times New Roman" w:hAnsi="Times New Roman" w:cs="Times New Roman"/>
          <w:color w:val="000000" w:themeColor="text1"/>
          <w:sz w:val="20"/>
        </w:rPr>
        <w:t>ResNet</w:t>
      </w:r>
      <w:r w:rsidR="001C299D" w:rsidRPr="00113921">
        <w:rPr>
          <w:rFonts w:ascii="Times New Roman" w:hAnsi="Times New Roman" w:cs="Times New Roman"/>
          <w:color w:val="000000" w:themeColor="text1"/>
          <w:sz w:val="20"/>
        </w:rPr>
        <w:t xml:space="preserve">) </w:t>
      </w:r>
      <w:r w:rsidRPr="00113921">
        <w:rPr>
          <w:rFonts w:ascii="Times New Roman" w:hAnsi="Times New Roman" w:cs="Times New Roman"/>
          <w:color w:val="000000" w:themeColor="text1"/>
          <w:sz w:val="20"/>
        </w:rPr>
        <w:t>wh</w:t>
      </w:r>
      <w:r w:rsidR="001C299D" w:rsidRPr="00113921">
        <w:rPr>
          <w:rFonts w:ascii="Times New Roman" w:hAnsi="Times New Roman" w:cs="Times New Roman"/>
          <w:color w:val="000000" w:themeColor="text1"/>
          <w:sz w:val="20"/>
        </w:rPr>
        <w:t>ich has</w:t>
      </w:r>
      <w:r w:rsidRPr="00113921">
        <w:rPr>
          <w:rFonts w:ascii="Times New Roman" w:hAnsi="Times New Roman" w:cs="Times New Roman"/>
          <w:color w:val="000000" w:themeColor="text1"/>
          <w:sz w:val="20"/>
        </w:rPr>
        <w:t xml:space="preserve"> 50 layers that </w:t>
      </w:r>
      <w:r w:rsidR="001C299D" w:rsidRPr="00113921">
        <w:rPr>
          <w:rFonts w:ascii="Times New Roman" w:hAnsi="Times New Roman" w:cs="Times New Roman"/>
          <w:color w:val="000000" w:themeColor="text1"/>
          <w:sz w:val="20"/>
        </w:rPr>
        <w:t xml:space="preserve">has undergone training on a dataset of at least one million images from the ImageNet database </w:t>
      </w:r>
      <w:r w:rsidRPr="00113921">
        <w:rPr>
          <w:rFonts w:ascii="Times New Roman" w:hAnsi="Times New Roman" w:cs="Times New Roman"/>
          <w:color w:val="000000" w:themeColor="text1"/>
          <w:sz w:val="20"/>
        </w:rPr>
        <w:fldChar w:fldCharType="begin"/>
      </w:r>
      <w:r w:rsidRPr="00113921">
        <w:rPr>
          <w:rFonts w:ascii="Times New Roman" w:hAnsi="Times New Roman" w:cs="Times New Roman"/>
          <w:color w:val="000000" w:themeColor="text1"/>
          <w:sz w:val="20"/>
        </w:rPr>
        <w:instrText xml:space="preserve"> ADDIN ZOTERO_ITEM CSL_CITATION {"citationID":"50xPZIgM","properties":{"formattedCitation":"(Victor Ikechukwu et al., 2021)","plainCitation":"(Victor Ikechukwu et al., 2021)","noteIndex":0},"citationItems":[{"id":107,"uris":["http://zotero.org/users/12711152/items/U6ZTNDK2"],"itemData":{"id":107,"type":"article-journal","container-title":"Global Transitions Proceedings","DOI":"10.1016/j.gltp.2021.08.027","ISSN":"2666285X","issue":"2","journalAbbreviation":"Global Transitions Proceedings","language":"en","page":"375-381","source":"DOI.org (Crossref)","title":"ResNet-50 vs VGG-19 vs training from scratch: A comparative analysis of the segmentation and classification of Pneumonia from chest X-ray images","title-short":"ResNet-50 vs VGG-19 vs training from scratch","volume":"2","author":[{"family":"Victor Ikechukwu","given":"A."},{"family":"Murali","given":"S."},{"family":"Deepu","given":"R."},{"family":"Shivamurthy","given":"R.C."}],"issued":{"date-parts":[["2021",11]]}}}],"schema":"https://github.com/citation-style-language/schema/raw/master/csl-citation.json"} </w:instrText>
      </w:r>
      <w:r w:rsidRPr="00113921">
        <w:rPr>
          <w:rFonts w:ascii="Times New Roman" w:hAnsi="Times New Roman" w:cs="Times New Roman"/>
          <w:color w:val="000000" w:themeColor="text1"/>
          <w:sz w:val="20"/>
        </w:rPr>
        <w:fldChar w:fldCharType="separate"/>
      </w:r>
      <w:r w:rsidRPr="00113921">
        <w:rPr>
          <w:rFonts w:ascii="Times New Roman" w:hAnsi="Times New Roman" w:cs="Times New Roman"/>
          <w:sz w:val="20"/>
        </w:rPr>
        <w:t>(Victor Ikechukwu et al., 2021)</w:t>
      </w:r>
      <w:r w:rsidRPr="00113921">
        <w:rPr>
          <w:rFonts w:ascii="Times New Roman" w:hAnsi="Times New Roman" w:cs="Times New Roman"/>
          <w:color w:val="000000" w:themeColor="text1"/>
          <w:sz w:val="20"/>
        </w:rPr>
        <w:fldChar w:fldCharType="end"/>
      </w:r>
      <w:r w:rsidRPr="00113921">
        <w:rPr>
          <w:rFonts w:ascii="Times New Roman" w:hAnsi="Times New Roman" w:cs="Times New Roman"/>
          <w:color w:val="000000" w:themeColor="text1"/>
          <w:sz w:val="20"/>
        </w:rPr>
        <w:t xml:space="preserve">. </w:t>
      </w:r>
      <w:r w:rsidR="00D459DB" w:rsidRPr="00113921">
        <w:rPr>
          <w:rFonts w:ascii="Times New Roman" w:hAnsi="Times New Roman" w:cs="Times New Roman"/>
          <w:color w:val="000000" w:themeColor="text1"/>
          <w:sz w:val="20"/>
        </w:rPr>
        <w:t>ResNet effectively addresses common challenges in deep neural networks, such as vanishing gradient and degradation, by employing skip connections or shortcuts</w:t>
      </w:r>
      <w:r w:rsidR="00125E9B" w:rsidRPr="00113921">
        <w:rPr>
          <w:rFonts w:ascii="Times New Roman" w:hAnsi="Times New Roman" w:cs="Times New Roman"/>
          <w:color w:val="000000" w:themeColor="text1"/>
          <w:sz w:val="20"/>
        </w:rPr>
        <w:t xml:space="preserve"> </w:t>
      </w:r>
      <w:r w:rsidR="00125E9B" w:rsidRPr="00113921">
        <w:rPr>
          <w:rFonts w:ascii="Times New Roman" w:hAnsi="Times New Roman" w:cs="Times New Roman"/>
          <w:color w:val="000000" w:themeColor="text1"/>
          <w:sz w:val="20"/>
        </w:rPr>
        <w:fldChar w:fldCharType="begin"/>
      </w:r>
      <w:r w:rsidR="00125E9B" w:rsidRPr="00113921">
        <w:rPr>
          <w:rFonts w:ascii="Times New Roman" w:hAnsi="Times New Roman" w:cs="Times New Roman"/>
          <w:color w:val="000000" w:themeColor="text1"/>
          <w:sz w:val="20"/>
        </w:rPr>
        <w:instrText xml:space="preserve"> ADDIN ZOTERO_ITEM CSL_CITATION {"citationID":"2Gwbo6vY","properties":{"formattedCitation":"(Sarwinda et al., 2021)","plainCitation":"(Sarwinda et al., 2021)","noteIndex":0},"citationItems":[{"id":142,"uris":["http://zotero.org/users/12711152/items/GT7IUE2T"],"itemData":{"id":142,"type":"article-journal","abstract":"This paper investigates a deep learning method in image classification for the detection of colorectal cancer with ResNet architecture. The exceptional performance of a deep learning classification incites scholars to implement them in medical images. In this study, we trained ResNet-18 and ResNet-50 on colon glands images. The models trained to distinguish colorectal cancer into benign and malignant. We assessed our prototypes on three varieties of testing data (20%, 25%, and 40% of whole datasets). The empirical outcomes confirm that the application of ResNet-50 provides the most reliable performance for accuracy, sensitivity, and specificity value than ResNet-18 in three kinds of testing data. Upon three test assortments, we perceive the best performance value on 20% and 25% test sets with a classification accuracy of above 80%, the sensitivity of above 87%, and the specificity of above 83%. In this research, a deep learning method demonstrates the profoundly reliable and reproducible outcomes for biomedical image analysis.","container-title":"Procedia Computer Science","DOI":"10.1016/j.procs.2021.01.025","ISSN":"18770509","journalAbbreviation":"Procedia Computer Science","language":"en","page":"423-431","source":"DOI.org (Crossref)","title":"Deep Learning in Image Classification using Residual Network (ResNet) Variants for Detection of Colorectal Cancer","volume":"179","author":[{"family":"Sarwinda","given":"Devvi"},{"family":"Paradisa","given":"Radifa Hilya"},{"family":"Bustamam","given":"Alhadi"},{"family":"Anggia","given":"Pinkie"}],"issued":{"date-parts":[["2021"]]}}}],"schema":"https://github.com/citation-style-language/schema/raw/master/csl-citation.json"} </w:instrText>
      </w:r>
      <w:r w:rsidR="00125E9B" w:rsidRPr="00113921">
        <w:rPr>
          <w:rFonts w:ascii="Times New Roman" w:hAnsi="Times New Roman" w:cs="Times New Roman"/>
          <w:color w:val="000000" w:themeColor="text1"/>
          <w:sz w:val="20"/>
        </w:rPr>
        <w:fldChar w:fldCharType="separate"/>
      </w:r>
      <w:r w:rsidR="00125E9B" w:rsidRPr="00113921">
        <w:rPr>
          <w:rFonts w:ascii="Times New Roman" w:hAnsi="Times New Roman" w:cs="Times New Roman"/>
          <w:sz w:val="20"/>
        </w:rPr>
        <w:t>(Sarwinda et al., 2021)</w:t>
      </w:r>
      <w:r w:rsidR="00125E9B" w:rsidRPr="00113921">
        <w:rPr>
          <w:rFonts w:ascii="Times New Roman" w:hAnsi="Times New Roman" w:cs="Times New Roman"/>
          <w:color w:val="000000" w:themeColor="text1"/>
          <w:sz w:val="20"/>
        </w:rPr>
        <w:fldChar w:fldCharType="end"/>
      </w:r>
      <w:r w:rsidR="00D459DB" w:rsidRPr="00113921">
        <w:rPr>
          <w:rFonts w:ascii="Times New Roman" w:hAnsi="Times New Roman" w:cs="Times New Roman"/>
          <w:color w:val="000000" w:themeColor="text1"/>
          <w:sz w:val="20"/>
        </w:rPr>
        <w:t>. These connections facilitate learning the residual mapping between input and output layers.</w:t>
      </w:r>
      <w:r w:rsidR="00A97F4C" w:rsidRPr="00113921">
        <w:rPr>
          <w:rFonts w:ascii="Times New Roman" w:hAnsi="Times New Roman" w:cs="Times New Roman"/>
          <w:color w:val="000000" w:themeColor="text1"/>
          <w:sz w:val="20"/>
        </w:rPr>
        <w:t xml:space="preserve"> </w:t>
      </w:r>
      <w:r w:rsidRPr="00113921">
        <w:rPr>
          <w:rFonts w:ascii="Times New Roman" w:hAnsi="Times New Roman" w:cs="Times New Roman"/>
          <w:color w:val="000000" w:themeColor="text1"/>
          <w:sz w:val="20"/>
        </w:rPr>
        <w:t>Figure 3 illustrates the layer arrangement in the ResNet</w:t>
      </w:r>
      <w:r w:rsidR="006A2455">
        <w:rPr>
          <w:rFonts w:ascii="Times New Roman" w:hAnsi="Times New Roman" w:cs="Times New Roman"/>
          <w:color w:val="000000" w:themeColor="text1"/>
          <w:sz w:val="20"/>
        </w:rPr>
        <w:t>-</w:t>
      </w:r>
      <w:r w:rsidRPr="00113921">
        <w:rPr>
          <w:rFonts w:ascii="Times New Roman" w:hAnsi="Times New Roman" w:cs="Times New Roman"/>
          <w:color w:val="000000" w:themeColor="text1"/>
          <w:sz w:val="20"/>
        </w:rPr>
        <w:t xml:space="preserve">50 architecture </w:t>
      </w:r>
      <w:r w:rsidRPr="00113921">
        <w:rPr>
          <w:rFonts w:ascii="Times New Roman" w:hAnsi="Times New Roman" w:cs="Times New Roman"/>
          <w:color w:val="000000" w:themeColor="text1"/>
          <w:sz w:val="20"/>
        </w:rPr>
        <w:fldChar w:fldCharType="begin"/>
      </w:r>
      <w:r w:rsidRPr="00113921">
        <w:rPr>
          <w:rFonts w:ascii="Times New Roman" w:hAnsi="Times New Roman" w:cs="Times New Roman"/>
          <w:color w:val="000000" w:themeColor="text1"/>
          <w:sz w:val="20"/>
        </w:rPr>
        <w:instrText xml:space="preserve"> ADDIN ZOTERO_ITEM CSL_CITATION {"citationID":"L1AECHfR","properties":{"formattedCitation":"(Islam et al., 2022)","plainCitation":"(Islam et al., 2022)","noteIndex":0},"citationItems":[{"id":105,"uris":["http://zotero.org/users/12711152/items/XTKPI772"],"itemData":{"id":105,"type":"article-journal","abstract":"Background: The accurate classiﬁcation between malignant and benign breast lesions detected on mammograms is a crucial but difﬁcult challenge for reducing false-positive recall rates and improving the efﬁcacy of breast cancer screening. Objective: This study aims to optimize a new deep transfer learning model by implementing a novel attention mechanism in order to improve the accuracy of breast lesion classiﬁcation. Methods: ResNet50 is selected as the base model to develop a new deep transfer learning model. To enhance the accuracy of breast lesion classiﬁcation, we propose adding a convolutional block attention module (CBAM) to the standard ResNet50 model and optimizing a new model for this task. We assembled a large dataset with 4280 mammograms depicting suspicious soft-tissue mass-type lesions. A region of interest (ROI) is extracted from each image based on lesion center. Among them, 2480 and 1800 ROIs depict veriﬁed benign and malignant lesions, respectively. The image dataset is randomly split into two subsets with a ratio of 9:1 ﬁve times to train and test two ResNet50 models with and without using CBAM. Results: Using the area under ROC curve (AUC) as an evaluation index, the new CBAM-based ResNet50 model yields AUC = 0.866 ± 0.015, which is signiﬁcantly higher than that obtained by the standard ResNet50 model (AUC = 0.772 ± 0.008) (p &lt; 0.01). Conclusion: This study demonstrates that although deep transfer learning technology attracted broad research interest in medical-imaging informatic ﬁelds, adding a new attention mechanism to optimize deep transfer learning models for speciﬁc application tasks can play an important role in further improving model performances.","container-title":"Tomography","DOI":"10.3390/tomography8050200","ISSN":"2379-139X","issue":"5","journalAbbreviation":"Tomography","language":"en","page":"2411-2425","source":"DOI.org (Crossref)","title":"Improving Performance of Breast Lesion Classification Using a ResNet50 Model Optimized with a Novel Attention Mechanism","volume":"8","author":[{"family":"Islam","given":"Warid"},{"family":"Jones","given":"Meredith"},{"family":"Faiz","given":"Rowzat"},{"family":"Sadeghipour","given":"Negar"},{"family":"Qiu","given":"Yuchen"},{"family":"Zheng","given":"Bin"}],"issued":{"date-parts":[["2022",9,28]]}}}],"schema":"https://github.com/citation-style-language/schema/raw/master/csl-citation.json"} </w:instrText>
      </w:r>
      <w:r w:rsidRPr="00113921">
        <w:rPr>
          <w:rFonts w:ascii="Times New Roman" w:hAnsi="Times New Roman" w:cs="Times New Roman"/>
          <w:color w:val="000000" w:themeColor="text1"/>
          <w:sz w:val="20"/>
        </w:rPr>
        <w:fldChar w:fldCharType="separate"/>
      </w:r>
      <w:r w:rsidRPr="00113921">
        <w:rPr>
          <w:rFonts w:ascii="Times New Roman" w:hAnsi="Times New Roman" w:cs="Times New Roman"/>
          <w:sz w:val="20"/>
        </w:rPr>
        <w:t>(Islam et al., 2022)</w:t>
      </w:r>
      <w:r w:rsidRPr="00113921">
        <w:rPr>
          <w:rFonts w:ascii="Times New Roman" w:hAnsi="Times New Roman" w:cs="Times New Roman"/>
          <w:color w:val="000000" w:themeColor="text1"/>
          <w:sz w:val="20"/>
        </w:rPr>
        <w:fldChar w:fldCharType="end"/>
      </w:r>
      <w:r w:rsidRPr="00113921">
        <w:rPr>
          <w:rFonts w:ascii="Times New Roman" w:hAnsi="Times New Roman" w:cs="Times New Roman"/>
          <w:color w:val="000000" w:themeColor="text1"/>
          <w:sz w:val="20"/>
        </w:rPr>
        <w:t>.</w:t>
      </w:r>
    </w:p>
    <w:p w14:paraId="79ABAFC3" w14:textId="36168B05" w:rsidR="00182D78" w:rsidRPr="00113921" w:rsidRDefault="003C4CB7" w:rsidP="00AE0F32">
      <w:pPr>
        <w:pStyle w:val="NoSpacing"/>
        <w:keepNext/>
        <w:ind w:left="426"/>
        <w:jc w:val="center"/>
        <w:rPr>
          <w:rFonts w:ascii="Times New Roman" w:hAnsi="Times New Roman" w:cs="Times New Roman"/>
          <w:color w:val="000000" w:themeColor="text1"/>
          <w:sz w:val="20"/>
        </w:rPr>
      </w:pPr>
      <w:r w:rsidRPr="00113921">
        <w:rPr>
          <w:rFonts w:ascii="Times New Roman" w:hAnsi="Times New Roman" w:cs="Times New Roman"/>
          <w:noProof/>
          <w:color w:val="000000" w:themeColor="text1"/>
          <w:sz w:val="20"/>
        </w:rPr>
        <w:drawing>
          <wp:inline distT="0" distB="0" distL="0" distR="0" wp14:anchorId="19DFFF08" wp14:editId="26E503C0">
            <wp:extent cx="4114800" cy="97322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23" cstate="print">
                      <a:extLst>
                        <a:ext uri="{28A0092B-C50C-407E-A947-70E740481C1C}">
                          <a14:useLocalDpi xmlns:a14="http://schemas.microsoft.com/office/drawing/2010/main" val="0"/>
                        </a:ext>
                      </a:extLst>
                    </a:blip>
                    <a:srcRect l="6032" t="18610" r="6188" b="20220"/>
                    <a:stretch/>
                  </pic:blipFill>
                  <pic:spPr bwMode="auto">
                    <a:xfrm>
                      <a:off x="0" y="0"/>
                      <a:ext cx="4140445" cy="979289"/>
                    </a:xfrm>
                    <a:prstGeom prst="rect">
                      <a:avLst/>
                    </a:prstGeom>
                    <a:ln>
                      <a:noFill/>
                    </a:ln>
                    <a:extLst>
                      <a:ext uri="{53640926-AAD7-44D8-BBD7-CCE9431645EC}">
                        <a14:shadowObscured xmlns:a14="http://schemas.microsoft.com/office/drawing/2010/main"/>
                      </a:ext>
                    </a:extLst>
                  </pic:spPr>
                </pic:pic>
              </a:graphicData>
            </a:graphic>
          </wp:inline>
        </w:drawing>
      </w:r>
    </w:p>
    <w:p w14:paraId="376D046E" w14:textId="2791D4AA" w:rsidR="00E47485" w:rsidRPr="00113921" w:rsidRDefault="005F03C0" w:rsidP="00E47485">
      <w:pPr>
        <w:pStyle w:val="NoSpacing"/>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 xml:space="preserve">Figure </w:t>
      </w:r>
      <w:r w:rsidRPr="00113921">
        <w:rPr>
          <w:rFonts w:ascii="Times New Roman" w:hAnsi="Times New Roman" w:cs="Times New Roman"/>
          <w:color w:val="000000" w:themeColor="text1"/>
          <w:sz w:val="20"/>
          <w:szCs w:val="20"/>
        </w:rPr>
        <w:fldChar w:fldCharType="begin"/>
      </w:r>
      <w:r w:rsidRPr="00113921">
        <w:rPr>
          <w:rFonts w:ascii="Times New Roman" w:hAnsi="Times New Roman" w:cs="Times New Roman"/>
          <w:color w:val="000000" w:themeColor="text1"/>
          <w:sz w:val="20"/>
          <w:szCs w:val="20"/>
        </w:rPr>
        <w:instrText xml:space="preserve"> SEQ Figure \* ARABIC </w:instrText>
      </w:r>
      <w:r w:rsidRPr="00113921">
        <w:rPr>
          <w:rFonts w:ascii="Times New Roman" w:hAnsi="Times New Roman" w:cs="Times New Roman"/>
          <w:color w:val="000000" w:themeColor="text1"/>
          <w:sz w:val="20"/>
          <w:szCs w:val="20"/>
        </w:rPr>
        <w:fldChar w:fldCharType="separate"/>
      </w:r>
      <w:r w:rsidR="00D35E35">
        <w:rPr>
          <w:rFonts w:ascii="Times New Roman" w:hAnsi="Times New Roman" w:cs="Times New Roman"/>
          <w:noProof/>
          <w:color w:val="000000" w:themeColor="text1"/>
          <w:sz w:val="20"/>
          <w:szCs w:val="20"/>
        </w:rPr>
        <w:t>3</w:t>
      </w:r>
      <w:r w:rsidRPr="00113921">
        <w:rPr>
          <w:rFonts w:ascii="Times New Roman" w:hAnsi="Times New Roman" w:cs="Times New Roman"/>
          <w:color w:val="000000" w:themeColor="text1"/>
          <w:sz w:val="20"/>
          <w:szCs w:val="20"/>
        </w:rPr>
        <w:fldChar w:fldCharType="end"/>
      </w:r>
      <w:r w:rsidRPr="00113921">
        <w:rPr>
          <w:rFonts w:ascii="Times New Roman" w:hAnsi="Times New Roman" w:cs="Times New Roman"/>
          <w:color w:val="000000" w:themeColor="text1"/>
          <w:sz w:val="20"/>
          <w:szCs w:val="20"/>
        </w:rPr>
        <w:t>. ResNet</w:t>
      </w:r>
      <w:r w:rsidR="006A2455">
        <w:rPr>
          <w:rFonts w:ascii="Times New Roman" w:hAnsi="Times New Roman" w:cs="Times New Roman"/>
          <w:color w:val="000000" w:themeColor="text1"/>
          <w:sz w:val="20"/>
          <w:szCs w:val="20"/>
        </w:rPr>
        <w:t>-</w:t>
      </w:r>
      <w:r w:rsidRPr="00113921">
        <w:rPr>
          <w:rFonts w:ascii="Times New Roman" w:hAnsi="Times New Roman" w:cs="Times New Roman"/>
          <w:color w:val="000000" w:themeColor="text1"/>
          <w:sz w:val="20"/>
          <w:szCs w:val="20"/>
        </w:rPr>
        <w:t>50 architecture</w:t>
      </w:r>
    </w:p>
    <w:p w14:paraId="5D1802ED" w14:textId="7955155A" w:rsidR="00E47485" w:rsidRPr="00113921" w:rsidRDefault="00E47485" w:rsidP="00E47485">
      <w:pPr>
        <w:pStyle w:val="NoSpacing"/>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ab/>
      </w:r>
    </w:p>
    <w:p w14:paraId="54951DEB" w14:textId="22380F77" w:rsidR="000B5FD4" w:rsidRPr="00113921" w:rsidRDefault="007973CB" w:rsidP="000054C1">
      <w:pPr>
        <w:pStyle w:val="NoSpacing"/>
        <w:spacing w:line="360" w:lineRule="auto"/>
        <w:ind w:left="426" w:firstLine="720"/>
        <w:jc w:val="both"/>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We add modification of fully connected layers after the pretrained model output. First step we define the input layer with input size of 224×224×3 followed by the ResNet</w:t>
      </w:r>
      <w:r w:rsidR="006A2455">
        <w:rPr>
          <w:rFonts w:ascii="Times New Roman" w:hAnsi="Times New Roman" w:cs="Times New Roman"/>
          <w:color w:val="000000" w:themeColor="text1"/>
          <w:sz w:val="20"/>
          <w:szCs w:val="20"/>
        </w:rPr>
        <w:t>-</w:t>
      </w:r>
      <w:r w:rsidRPr="00113921">
        <w:rPr>
          <w:rFonts w:ascii="Times New Roman" w:hAnsi="Times New Roman" w:cs="Times New Roman"/>
          <w:color w:val="000000" w:themeColor="text1"/>
          <w:sz w:val="20"/>
          <w:szCs w:val="20"/>
        </w:rPr>
        <w:t>50 model, here we load the weights from ImageNet and setting it untrainable by freezing all the layers to ensure the loaded weights remain fixed. Finally, we construct the complete model by stacking additional layers on top of the frozen base model. The added layers include a Flatten layer to convert the 3D output to a 1D vector, BatchNormalization layers for normalization, Dense layers with, Dropout layers to prevent overfitting, and a final Dense layer with a softmax activation function containing 12 units.</w:t>
      </w:r>
      <w:r w:rsidR="00793B9A" w:rsidRPr="00113921">
        <w:rPr>
          <w:rFonts w:ascii="Times New Roman" w:hAnsi="Times New Roman" w:cs="Times New Roman"/>
          <w:color w:val="000000" w:themeColor="text1"/>
          <w:sz w:val="20"/>
          <w:szCs w:val="20"/>
        </w:rPr>
        <w:t xml:space="preserve"> </w:t>
      </w:r>
      <w:r w:rsidR="00B367C2" w:rsidRPr="00113921">
        <w:rPr>
          <w:rFonts w:ascii="Times New Roman" w:hAnsi="Times New Roman" w:cs="Times New Roman"/>
          <w:color w:val="000000" w:themeColor="text1"/>
          <w:sz w:val="20"/>
          <w:szCs w:val="20"/>
        </w:rPr>
        <w:t>The complete model modifications can be seen in Figure 4</w:t>
      </w:r>
      <w:r w:rsidR="00793B9A" w:rsidRPr="00113921">
        <w:rPr>
          <w:rFonts w:ascii="Times New Roman" w:hAnsi="Times New Roman" w:cs="Times New Roman"/>
          <w:color w:val="000000" w:themeColor="text1"/>
          <w:sz w:val="20"/>
          <w:szCs w:val="20"/>
        </w:rPr>
        <w:t>.</w:t>
      </w:r>
    </w:p>
    <w:p w14:paraId="7F126C55" w14:textId="3FA9F624" w:rsidR="0085596F" w:rsidRPr="00113921" w:rsidRDefault="004F063F" w:rsidP="004F063F">
      <w:pPr>
        <w:pStyle w:val="NoSpacing"/>
        <w:keepNext/>
        <w:ind w:left="426"/>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76548B62" wp14:editId="7556B433">
            <wp:extent cx="4394200" cy="859735"/>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24" cstate="print">
                      <a:extLst>
                        <a:ext uri="{28A0092B-C50C-407E-A947-70E740481C1C}">
                          <a14:useLocalDpi xmlns:a14="http://schemas.microsoft.com/office/drawing/2010/main" val="0"/>
                        </a:ext>
                      </a:extLst>
                    </a:blip>
                    <a:srcRect l="6938" t="22493" r="6504" b="22608"/>
                    <a:stretch/>
                  </pic:blipFill>
                  <pic:spPr bwMode="auto">
                    <a:xfrm>
                      <a:off x="0" y="0"/>
                      <a:ext cx="4417640" cy="864321"/>
                    </a:xfrm>
                    <a:prstGeom prst="rect">
                      <a:avLst/>
                    </a:prstGeom>
                    <a:ln>
                      <a:noFill/>
                    </a:ln>
                    <a:extLst>
                      <a:ext uri="{53640926-AAD7-44D8-BBD7-CCE9431645EC}">
                        <a14:shadowObscured xmlns:a14="http://schemas.microsoft.com/office/drawing/2010/main"/>
                      </a:ext>
                    </a:extLst>
                  </pic:spPr>
                </pic:pic>
              </a:graphicData>
            </a:graphic>
          </wp:inline>
        </w:drawing>
      </w:r>
    </w:p>
    <w:p w14:paraId="306AC675" w14:textId="74BE543D" w:rsidR="009E13C5" w:rsidRPr="00113921" w:rsidRDefault="00084723" w:rsidP="00084723">
      <w:pPr>
        <w:pStyle w:val="Caption"/>
        <w:jc w:val="center"/>
        <w:rPr>
          <w:rFonts w:ascii="Times New Roman" w:hAnsi="Times New Roman" w:cs="Times New Roman"/>
          <w:i w:val="0"/>
          <w:iCs w:val="0"/>
          <w:color w:val="000000" w:themeColor="text1"/>
          <w:sz w:val="20"/>
          <w:szCs w:val="20"/>
        </w:rPr>
      </w:pPr>
      <w:r w:rsidRPr="00113921">
        <w:rPr>
          <w:rFonts w:ascii="Times New Roman" w:hAnsi="Times New Roman" w:cs="Times New Roman"/>
          <w:i w:val="0"/>
          <w:iCs w:val="0"/>
          <w:color w:val="000000" w:themeColor="text1"/>
          <w:sz w:val="20"/>
          <w:szCs w:val="20"/>
        </w:rPr>
        <w:t xml:space="preserve">Figure </w:t>
      </w:r>
      <w:r w:rsidRPr="00113921">
        <w:rPr>
          <w:rFonts w:ascii="Times New Roman" w:hAnsi="Times New Roman" w:cs="Times New Roman"/>
          <w:i w:val="0"/>
          <w:iCs w:val="0"/>
          <w:color w:val="000000" w:themeColor="text1"/>
          <w:sz w:val="20"/>
          <w:szCs w:val="20"/>
        </w:rPr>
        <w:fldChar w:fldCharType="begin"/>
      </w:r>
      <w:r w:rsidRPr="00113921">
        <w:rPr>
          <w:rFonts w:ascii="Times New Roman" w:hAnsi="Times New Roman" w:cs="Times New Roman"/>
          <w:i w:val="0"/>
          <w:iCs w:val="0"/>
          <w:color w:val="000000" w:themeColor="text1"/>
          <w:sz w:val="20"/>
          <w:szCs w:val="20"/>
        </w:rPr>
        <w:instrText xml:space="preserve"> SEQ Figure \* ARABIC </w:instrText>
      </w:r>
      <w:r w:rsidRPr="00113921">
        <w:rPr>
          <w:rFonts w:ascii="Times New Roman" w:hAnsi="Times New Roman" w:cs="Times New Roman"/>
          <w:i w:val="0"/>
          <w:iCs w:val="0"/>
          <w:color w:val="000000" w:themeColor="text1"/>
          <w:sz w:val="20"/>
          <w:szCs w:val="20"/>
        </w:rPr>
        <w:fldChar w:fldCharType="separate"/>
      </w:r>
      <w:r w:rsidR="00D35E35">
        <w:rPr>
          <w:rFonts w:ascii="Times New Roman" w:hAnsi="Times New Roman" w:cs="Times New Roman"/>
          <w:i w:val="0"/>
          <w:iCs w:val="0"/>
          <w:noProof/>
          <w:color w:val="000000" w:themeColor="text1"/>
          <w:sz w:val="20"/>
          <w:szCs w:val="20"/>
        </w:rPr>
        <w:t>4</w:t>
      </w:r>
      <w:r w:rsidRPr="00113921">
        <w:rPr>
          <w:rFonts w:ascii="Times New Roman" w:hAnsi="Times New Roman" w:cs="Times New Roman"/>
          <w:i w:val="0"/>
          <w:iCs w:val="0"/>
          <w:color w:val="000000" w:themeColor="text1"/>
          <w:sz w:val="20"/>
          <w:szCs w:val="20"/>
        </w:rPr>
        <w:fldChar w:fldCharType="end"/>
      </w:r>
      <w:r w:rsidRPr="00113921">
        <w:rPr>
          <w:rFonts w:ascii="Times New Roman" w:hAnsi="Times New Roman" w:cs="Times New Roman"/>
          <w:i w:val="0"/>
          <w:iCs w:val="0"/>
          <w:color w:val="000000" w:themeColor="text1"/>
          <w:sz w:val="20"/>
          <w:szCs w:val="20"/>
        </w:rPr>
        <w:t xml:space="preserve">. </w:t>
      </w:r>
      <w:r w:rsidR="000054C1" w:rsidRPr="00113921">
        <w:rPr>
          <w:rFonts w:ascii="Times New Roman" w:hAnsi="Times New Roman" w:cs="Times New Roman"/>
          <w:i w:val="0"/>
          <w:iCs w:val="0"/>
          <w:color w:val="000000" w:themeColor="text1"/>
          <w:sz w:val="20"/>
          <w:szCs w:val="20"/>
        </w:rPr>
        <w:t>Proposed model’s architecture</w:t>
      </w:r>
    </w:p>
    <w:p w14:paraId="569907FE" w14:textId="28E29FC0" w:rsidR="00AC32EF" w:rsidRPr="00113921" w:rsidRDefault="00406C25" w:rsidP="00AC32EF">
      <w:pPr>
        <w:pStyle w:val="NoSpacing"/>
        <w:numPr>
          <w:ilvl w:val="0"/>
          <w:numId w:val="2"/>
        </w:numPr>
        <w:spacing w:line="360" w:lineRule="auto"/>
        <w:ind w:left="426"/>
        <w:jc w:val="both"/>
        <w:rPr>
          <w:rFonts w:ascii="Times New Roman" w:hAnsi="Times New Roman" w:cs="Times New Roman"/>
          <w:b/>
          <w:color w:val="000000" w:themeColor="text1"/>
          <w:sz w:val="20"/>
        </w:rPr>
      </w:pPr>
      <w:r w:rsidRPr="00113921">
        <w:rPr>
          <w:rFonts w:ascii="Times New Roman" w:hAnsi="Times New Roman" w:cs="Times New Roman"/>
          <w:b/>
          <w:color w:val="000000" w:themeColor="text1"/>
          <w:sz w:val="20"/>
        </w:rPr>
        <w:t>Performance Measure</w:t>
      </w:r>
    </w:p>
    <w:p w14:paraId="317071AE" w14:textId="7A7F993B" w:rsidR="005810A5" w:rsidRPr="00113921" w:rsidRDefault="006021B7" w:rsidP="008F38C6">
      <w:pPr>
        <w:pStyle w:val="NoSpacing"/>
        <w:spacing w:line="360" w:lineRule="auto"/>
        <w:ind w:left="426" w:firstLine="425"/>
        <w:jc w:val="both"/>
        <w:rPr>
          <w:rFonts w:ascii="Times New Roman" w:hAnsi="Times New Roman" w:cs="Times New Roman"/>
          <w:color w:val="000000" w:themeColor="text1"/>
          <w:sz w:val="20"/>
        </w:rPr>
      </w:pPr>
      <w:bookmarkStart w:id="0" w:name="_Hlk155936638"/>
      <w:r w:rsidRPr="00113921">
        <w:rPr>
          <w:rFonts w:ascii="Times New Roman" w:hAnsi="Times New Roman" w:cs="Times New Roman"/>
          <w:color w:val="000000" w:themeColor="text1"/>
          <w:sz w:val="20"/>
        </w:rPr>
        <w:t xml:space="preserve">Model evaluation process is conducted on the validation subset using various evaluation metrics, including accuracy, which is the ratio of correctly classified results to the total number of all results. In other words, accuracy measures how many predictions the model makes correctly </w:t>
      </w:r>
      <w:r w:rsidRPr="00113921">
        <w:rPr>
          <w:rFonts w:ascii="Times New Roman" w:hAnsi="Times New Roman" w:cs="Times New Roman"/>
          <w:color w:val="000000" w:themeColor="text1"/>
          <w:sz w:val="20"/>
        </w:rPr>
        <w:fldChar w:fldCharType="begin"/>
      </w:r>
      <w:r w:rsidRPr="00113921">
        <w:rPr>
          <w:rFonts w:ascii="Times New Roman" w:hAnsi="Times New Roman" w:cs="Times New Roman"/>
          <w:color w:val="000000" w:themeColor="text1"/>
          <w:sz w:val="20"/>
        </w:rPr>
        <w:instrText xml:space="preserve"> ADDIN ZOTERO_ITEM CSL_CITATION {"citationID":"KTMkXCtF","properties":{"formattedCitation":"(Ahmed et al., 2023)","plainCitation":"(Ahmed et al., 2023)","noteIndex":0},"citationItems":[{"id":66,"uris":["http://zotero.org/users/12711152/items/783U7NRY"],"itemData":{"id":66,"type":"article-journal","abstract":"Effective waste management and recycling are essential for sustainable development and environmental conservation. It is a global issue around the globe and emerging in Saudi Arabia. The traditional approach to waste sorting relies on manual labor, which is both timeconsuming, inefﬁcient, and prone to errors. Nonetheless, the rapid advancement of computer vision techniques has paved the way for automating garbage classiﬁcation, resulting in enhanced efﬁciency, feasibility, and management. In this regard, in this study, a comprehensive investigation of garbage classiﬁcation using a state-of-the-art computer vision algorithm, such as Convolutional Neural Network (CNN), as well as pre-trained models such as DenseNet169, MobileNetV2, and ResNet50V2 has been presented. As an outcome of the study, the CNN model achieved an accuracy of 88.52%, while the pre-trained models DenseNet169, MobileNetV2, and ResNet50V2, achieved 94.40%, 97.60%, and 98.95% accuracies, respectively. That is considerable in contrast to the stateof-the-art studies in the literature. The proposed study is a potential contribution to automating garbage classiﬁcation and to facilitating an effective waste management system as well as to a more sustainable and greener future. Consequently, it may alleviate the burden on manual labor, reduce human error, and encourage more effective recycling practices, ultimately promoting a greener and more sustainable future.","language":"en","source":"Zotero","title":"Deep Learning Approach to Recyclable Products Classification: Towards Sustainable Waste Management","author":[{"family":"Ahmed","given":"Mohammed Imran Basheer"},{"family":"Alotaibi","given":"Raghad B"},{"family":"Al-Qahtani","given":"Rahaf A"},{"family":"Al-Qahtani","given":"Rahaf S"},{"family":"Al-Hetela","given":"Sara S"},{"family":"Al-Matar","given":"Khawla A"},{"family":"Al-Saqer","given":"Noura K"},{"family":"Rahman","given":"Atta"},{"family":"Saraireh","given":"Linah"},{"family":"Youldash","given":"Mustafa"},{"family":"Krishnasamy","given":"Gomathi"}],"issued":{"date-parts":[["2023"]]}}}],"schema":"https://github.com/citation-style-language/schema/raw/master/csl-citation.json"} </w:instrText>
      </w:r>
      <w:r w:rsidRPr="00113921">
        <w:rPr>
          <w:rFonts w:ascii="Times New Roman" w:hAnsi="Times New Roman" w:cs="Times New Roman"/>
          <w:color w:val="000000" w:themeColor="text1"/>
          <w:sz w:val="20"/>
        </w:rPr>
        <w:fldChar w:fldCharType="separate"/>
      </w:r>
      <w:r w:rsidRPr="00113921">
        <w:rPr>
          <w:rFonts w:ascii="Times New Roman" w:hAnsi="Times New Roman" w:cs="Times New Roman"/>
          <w:sz w:val="20"/>
        </w:rPr>
        <w:t>(Ahmed et al., 2023)</w:t>
      </w:r>
      <w:r w:rsidRPr="00113921">
        <w:rPr>
          <w:rFonts w:ascii="Times New Roman" w:hAnsi="Times New Roman" w:cs="Times New Roman"/>
          <w:color w:val="000000" w:themeColor="text1"/>
          <w:sz w:val="20"/>
        </w:rPr>
        <w:fldChar w:fldCharType="end"/>
      </w:r>
      <w:r w:rsidRPr="00113921">
        <w:rPr>
          <w:rFonts w:ascii="Times New Roman" w:hAnsi="Times New Roman" w:cs="Times New Roman"/>
          <w:color w:val="000000" w:themeColor="text1"/>
          <w:sz w:val="20"/>
        </w:rPr>
        <w:t>. Accuracy can be defined in Equation (1).</w:t>
      </w:r>
      <w:r w:rsidR="002C32C1" w:rsidRPr="00113921">
        <w:rPr>
          <w:rFonts w:ascii="Times New Roman" w:hAnsi="Times New Roman" w:cs="Times New Roman"/>
          <w:color w:val="000000" w:themeColor="text1"/>
          <w:sz w:val="20"/>
        </w:rPr>
        <w:t xml:space="preserve"> </w:t>
      </w:r>
    </w:p>
    <w:bookmarkEnd w:id="0"/>
    <w:p w14:paraId="0DAF0FEA" w14:textId="406AC9E8" w:rsidR="005810A5" w:rsidRPr="00113921" w:rsidRDefault="005810A5" w:rsidP="00B058FA">
      <w:pPr>
        <w:pStyle w:val="NoSpacing"/>
        <w:spacing w:line="360" w:lineRule="auto"/>
        <w:jc w:val="center"/>
        <w:rPr>
          <w:rFonts w:ascii="Times New Roman" w:hAnsi="Times New Roman" w:cs="Times New Roman"/>
          <w:color w:val="000000" w:themeColor="text1"/>
          <w:sz w:val="20"/>
          <w:szCs w:val="20"/>
        </w:rPr>
      </w:pPr>
      <m:oMath>
        <m:r>
          <m:rPr>
            <m:nor/>
          </m:rPr>
          <w:rPr>
            <w:rFonts w:ascii="Times New Roman" w:hAnsi="Times New Roman" w:cs="Times New Roman"/>
            <w:i/>
            <w:color w:val="000000" w:themeColor="text1"/>
            <w:sz w:val="20"/>
            <w:szCs w:val="20"/>
          </w:rPr>
          <m:t xml:space="preserve">Accuracy </m:t>
        </m:r>
        <m:r>
          <w:rPr>
            <w:rFonts w:ascii="Cambria Math" w:hAnsi="Cambria Math" w:cs="Times New Roman"/>
            <w:color w:val="000000" w:themeColor="text1"/>
            <w:sz w:val="20"/>
            <w:szCs w:val="20"/>
          </w:rPr>
          <m:t xml:space="preserve">= </m:t>
        </m:r>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Correct Predictions</m:t>
            </m:r>
          </m:num>
          <m:den>
            <m:r>
              <w:rPr>
                <w:rFonts w:ascii="Cambria Math" w:hAnsi="Cambria Math" w:cs="Times New Roman"/>
                <w:color w:val="000000" w:themeColor="text1"/>
                <w:sz w:val="20"/>
                <w:szCs w:val="20"/>
              </w:rPr>
              <m:t>All Predictions</m:t>
            </m:r>
          </m:den>
        </m:f>
      </m:oMath>
      <w:r w:rsidR="00B058FA" w:rsidRPr="00113921">
        <w:rPr>
          <w:rFonts w:ascii="Times New Roman" w:eastAsiaTheme="minorEastAsia" w:hAnsi="Times New Roman" w:cs="Times New Roman"/>
          <w:color w:val="000000" w:themeColor="text1"/>
          <w:sz w:val="20"/>
          <w:szCs w:val="20"/>
        </w:rPr>
        <w:t xml:space="preserve">   </w:t>
      </w:r>
      <w:r w:rsidR="00125E9B" w:rsidRPr="00113921">
        <w:rPr>
          <w:rFonts w:ascii="Times New Roman" w:eastAsiaTheme="minorEastAsia" w:hAnsi="Times New Roman" w:cs="Times New Roman"/>
          <w:color w:val="000000" w:themeColor="text1"/>
          <w:sz w:val="20"/>
          <w:szCs w:val="20"/>
        </w:rPr>
        <w:t xml:space="preserve">   </w:t>
      </w:r>
      <w:r w:rsidR="00B058FA" w:rsidRPr="00113921">
        <w:rPr>
          <w:rFonts w:ascii="Times New Roman" w:eastAsiaTheme="minorEastAsia" w:hAnsi="Times New Roman" w:cs="Times New Roman"/>
          <w:color w:val="000000" w:themeColor="text1"/>
          <w:sz w:val="20"/>
          <w:szCs w:val="20"/>
        </w:rPr>
        <w:t>(1)</w:t>
      </w:r>
    </w:p>
    <w:p w14:paraId="47D48838" w14:textId="1E671630" w:rsidR="00AC32EF" w:rsidRPr="00113921" w:rsidRDefault="006021B7" w:rsidP="008F38C6">
      <w:pPr>
        <w:pStyle w:val="NoSpacing"/>
        <w:spacing w:line="360" w:lineRule="auto"/>
        <w:ind w:left="426" w:firstLine="425"/>
        <w:jc w:val="both"/>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 xml:space="preserve">In the evaluation of the performance of a multi-class classification model, relying solely on accuracy as a metric is not sufficient. </w:t>
      </w:r>
      <w:r w:rsidR="002D42CE" w:rsidRPr="002D42CE">
        <w:rPr>
          <w:rFonts w:ascii="Times New Roman" w:hAnsi="Times New Roman" w:cs="Times New Roman"/>
          <w:color w:val="000000" w:themeColor="text1"/>
          <w:sz w:val="20"/>
        </w:rPr>
        <w:t xml:space="preserve">The confusion matrix stands as an essential tool, offering a thorough evaluation of the model's effectiveness. Within this matrix lie key metrics: True Positives </w:t>
      </w:r>
      <w:r w:rsidR="002D42CE" w:rsidRPr="002D42CE">
        <w:rPr>
          <w:rFonts w:ascii="Times New Roman" w:hAnsi="Times New Roman" w:cs="Times New Roman"/>
          <w:color w:val="000000" w:themeColor="text1"/>
          <w:sz w:val="20"/>
        </w:rPr>
        <w:lastRenderedPageBreak/>
        <w:t>(TP), True Negatives (TN), False Positives (FP), and False Negatives (FN). TP and TN signify correct predictions, whereas FP and FN denote erroneous ones.</w:t>
      </w:r>
      <w:r w:rsidRPr="00113921">
        <w:rPr>
          <w:rFonts w:ascii="Times New Roman" w:hAnsi="Times New Roman" w:cs="Times New Roman"/>
          <w:color w:val="000000" w:themeColor="text1"/>
          <w:sz w:val="20"/>
        </w:rPr>
        <w:t xml:space="preserve"> Therefore, the confusion matrix offers a detailed overview of the model's performance in predicting each class </w:t>
      </w:r>
      <w:r w:rsidRPr="00113921">
        <w:rPr>
          <w:rFonts w:ascii="Times New Roman" w:hAnsi="Times New Roman" w:cs="Times New Roman"/>
          <w:color w:val="000000" w:themeColor="text1"/>
          <w:sz w:val="20"/>
        </w:rPr>
        <w:fldChar w:fldCharType="begin"/>
      </w:r>
      <w:r w:rsidRPr="00113921">
        <w:rPr>
          <w:rFonts w:ascii="Times New Roman" w:hAnsi="Times New Roman" w:cs="Times New Roman"/>
          <w:color w:val="000000" w:themeColor="text1"/>
          <w:sz w:val="20"/>
        </w:rPr>
        <w:instrText xml:space="preserve"> ADDIN ZOTERO_ITEM CSL_CITATION {"citationID":"tkoGW5uM","properties":{"formattedCitation":"(Koklu &amp; Ozkan, 2020)","plainCitation":"(Koklu &amp; Ozkan, 2020)","noteIndex":0},"citationItems":[{"id":114,"uris":["http://zotero.org/users/12711152/items/L45J76K6"],"itemData":{"id":114,"type":"article-journal","abstract":"There is a wide range of genetic diversity of dry bean which is the most produced one among the edible legume crops in the world. Seed quality is deﬁnitely inﬂuential in crop production. Therefore, seed classiﬁcation is essential for both marketing and production to provide the principles of sustainable agricultural systems. The primary objective of this study is to provide a method for obtaining uniform seed varieties from crop production, which is in the form of population, so the seeds are not certiﬁed as a sole variety. Thus, a computer vision system was developed to distinguish seven diﬀerent registered varieties of dry beans with similar features in order to obtain uniform seed classiﬁcation. For the classiﬁcation model, images of 13,611 grains of 7 diﬀerent registered dry beans were taken with a high-resolution camera. A user-friendly interface was designed using the MATLAB graphical user interface (GUI). Bean images obtained by computer vision system (CVS) were subjected to segmentation and feature extraction stages, and a total of 16 features; 12 dimension and 4 shape forms, were obtained from the grains. Multilayer perceptron (MLP), Support Vector Machine (SVM), k-Nearest Neighbors (kNN), Decision Tree (DT) classiﬁcation models were created with 10-fold cross validation and performance metrics were compared. Overall correct classiﬁcation rates have been determined as 91.73%, 93.13%, 87.92% and 92.52% for MLP, SVM, kNN and DT, respectively. The SVM classiﬁcation model, which has the highest accuracy results, has classiﬁed the Barbunya, Bombay, Cali, Dermason, Horoz, Seker and Sira bean varieties with 92.36%, 100.00%, 95.03%, 94.36%, 94.92%, 94.67% and 86.84%, respectively. With these results, the demands of the producers and the customers are largely met about obtaining uniform bean varieties.","container-title":"Computers and Electronics in Agriculture","DOI":"10.1016/j.compag.2020.105507","ISSN":"01681699","journalAbbreviation":"Computers and Electronics in Agriculture","language":"en","page":"105507","source":"DOI.org (Crossref)","title":"Multiclass classification of dry beans using computer vision and machine learning techniques","volume":"174","author":[{"family":"Koklu","given":"Murat"},{"family":"Ozkan","given":"Ilker Ali"}],"issued":{"date-parts":[["2020",7]]}}}],"schema":"https://github.com/citation-style-language/schema/raw/master/csl-citation.json"} </w:instrText>
      </w:r>
      <w:r w:rsidRPr="00113921">
        <w:rPr>
          <w:rFonts w:ascii="Times New Roman" w:hAnsi="Times New Roman" w:cs="Times New Roman"/>
          <w:color w:val="000000" w:themeColor="text1"/>
          <w:sz w:val="20"/>
        </w:rPr>
        <w:fldChar w:fldCharType="separate"/>
      </w:r>
      <w:r w:rsidRPr="00113921">
        <w:rPr>
          <w:rFonts w:ascii="Times New Roman" w:hAnsi="Times New Roman" w:cs="Times New Roman"/>
          <w:sz w:val="20"/>
        </w:rPr>
        <w:t>(Koklu &amp; Ozkan, 2020)</w:t>
      </w:r>
      <w:r w:rsidRPr="00113921">
        <w:rPr>
          <w:rFonts w:ascii="Times New Roman" w:hAnsi="Times New Roman" w:cs="Times New Roman"/>
          <w:color w:val="000000" w:themeColor="text1"/>
          <w:sz w:val="20"/>
        </w:rPr>
        <w:fldChar w:fldCharType="end"/>
      </w:r>
      <w:r w:rsidRPr="00113921">
        <w:rPr>
          <w:rFonts w:ascii="Times New Roman" w:hAnsi="Times New Roman" w:cs="Times New Roman"/>
          <w:color w:val="000000" w:themeColor="text1"/>
          <w:sz w:val="20"/>
        </w:rPr>
        <w:t xml:space="preserve">. </w:t>
      </w:r>
      <w:r w:rsidR="002D42CE">
        <w:rPr>
          <w:rFonts w:ascii="Times New Roman" w:hAnsi="Times New Roman" w:cs="Times New Roman"/>
          <w:color w:val="000000" w:themeColor="text1"/>
          <w:sz w:val="20"/>
        </w:rPr>
        <w:t xml:space="preserve">Multi-class classification </w:t>
      </w:r>
      <w:r w:rsidRPr="00113921">
        <w:rPr>
          <w:rFonts w:ascii="Times New Roman" w:hAnsi="Times New Roman" w:cs="Times New Roman"/>
          <w:color w:val="000000" w:themeColor="text1"/>
          <w:sz w:val="20"/>
        </w:rPr>
        <w:t>confusion matrix can be represented in Table 2</w:t>
      </w:r>
      <w:r w:rsidR="00FF5E41" w:rsidRPr="00113921">
        <w:rPr>
          <w:rFonts w:ascii="Times New Roman" w:hAnsi="Times New Roman" w:cs="Times New Roman"/>
          <w:color w:val="000000" w:themeColor="text1"/>
          <w:sz w:val="20"/>
        </w:rPr>
        <w:t>.</w:t>
      </w:r>
    </w:p>
    <w:p w14:paraId="75F1086F" w14:textId="04E59A8E" w:rsidR="000054C1" w:rsidRPr="00113921" w:rsidRDefault="000054C1" w:rsidP="000054C1">
      <w:pPr>
        <w:pStyle w:val="Caption"/>
        <w:keepNext/>
        <w:spacing w:after="0"/>
        <w:jc w:val="center"/>
        <w:rPr>
          <w:rFonts w:ascii="Times New Roman" w:hAnsi="Times New Roman" w:cs="Times New Roman"/>
          <w:i w:val="0"/>
          <w:iCs w:val="0"/>
          <w:color w:val="000000" w:themeColor="text1"/>
          <w:sz w:val="20"/>
          <w:szCs w:val="20"/>
        </w:rPr>
      </w:pPr>
      <w:r w:rsidRPr="00113921">
        <w:rPr>
          <w:rFonts w:ascii="Times New Roman" w:hAnsi="Times New Roman" w:cs="Times New Roman"/>
          <w:i w:val="0"/>
          <w:iCs w:val="0"/>
          <w:color w:val="000000" w:themeColor="text1"/>
          <w:sz w:val="20"/>
          <w:szCs w:val="20"/>
        </w:rPr>
        <w:t xml:space="preserve">Table </w:t>
      </w:r>
      <w:r w:rsidRPr="00113921">
        <w:rPr>
          <w:rFonts w:ascii="Times New Roman" w:hAnsi="Times New Roman" w:cs="Times New Roman"/>
          <w:i w:val="0"/>
          <w:iCs w:val="0"/>
          <w:color w:val="000000" w:themeColor="text1"/>
          <w:sz w:val="20"/>
          <w:szCs w:val="20"/>
        </w:rPr>
        <w:fldChar w:fldCharType="begin"/>
      </w:r>
      <w:r w:rsidRPr="00113921">
        <w:rPr>
          <w:rFonts w:ascii="Times New Roman" w:hAnsi="Times New Roman" w:cs="Times New Roman"/>
          <w:i w:val="0"/>
          <w:iCs w:val="0"/>
          <w:color w:val="000000" w:themeColor="text1"/>
          <w:sz w:val="20"/>
          <w:szCs w:val="20"/>
        </w:rPr>
        <w:instrText xml:space="preserve"> SEQ Table \* ARABIC </w:instrText>
      </w:r>
      <w:r w:rsidRPr="00113921">
        <w:rPr>
          <w:rFonts w:ascii="Times New Roman" w:hAnsi="Times New Roman" w:cs="Times New Roman"/>
          <w:i w:val="0"/>
          <w:iCs w:val="0"/>
          <w:color w:val="000000" w:themeColor="text1"/>
          <w:sz w:val="20"/>
          <w:szCs w:val="20"/>
        </w:rPr>
        <w:fldChar w:fldCharType="separate"/>
      </w:r>
      <w:r w:rsidR="00D35E35">
        <w:rPr>
          <w:rFonts w:ascii="Times New Roman" w:hAnsi="Times New Roman" w:cs="Times New Roman"/>
          <w:i w:val="0"/>
          <w:iCs w:val="0"/>
          <w:noProof/>
          <w:color w:val="000000" w:themeColor="text1"/>
          <w:sz w:val="20"/>
          <w:szCs w:val="20"/>
        </w:rPr>
        <w:t>2</w:t>
      </w:r>
      <w:r w:rsidRPr="00113921">
        <w:rPr>
          <w:rFonts w:ascii="Times New Roman" w:hAnsi="Times New Roman" w:cs="Times New Roman"/>
          <w:i w:val="0"/>
          <w:iCs w:val="0"/>
          <w:color w:val="000000" w:themeColor="text1"/>
          <w:sz w:val="20"/>
          <w:szCs w:val="20"/>
        </w:rPr>
        <w:fldChar w:fldCharType="end"/>
      </w:r>
      <w:r w:rsidRPr="00113921">
        <w:rPr>
          <w:rFonts w:ascii="Times New Roman" w:hAnsi="Times New Roman" w:cs="Times New Roman"/>
          <w:i w:val="0"/>
          <w:iCs w:val="0"/>
          <w:color w:val="000000" w:themeColor="text1"/>
          <w:sz w:val="20"/>
          <w:szCs w:val="20"/>
        </w:rPr>
        <w:t>. Multiclass confusion matrix</w:t>
      </w:r>
    </w:p>
    <w:tbl>
      <w:tblPr>
        <w:tblStyle w:val="TableGrid"/>
        <w:tblW w:w="500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46"/>
        <w:gridCol w:w="1037"/>
        <w:gridCol w:w="1145"/>
        <w:gridCol w:w="1145"/>
        <w:gridCol w:w="1145"/>
        <w:gridCol w:w="1039"/>
        <w:gridCol w:w="1146"/>
      </w:tblGrid>
      <w:tr w:rsidR="00DD1272" w:rsidRPr="00113921" w14:paraId="1C23EDDC" w14:textId="77777777" w:rsidTr="00C17A11">
        <w:trPr>
          <w:jc w:val="center"/>
        </w:trPr>
        <w:tc>
          <w:tcPr>
            <w:tcW w:w="1696" w:type="pct"/>
            <w:gridSpan w:val="2"/>
            <w:vMerge w:val="restart"/>
            <w:tcBorders>
              <w:top w:val="single" w:sz="4" w:space="0" w:color="auto"/>
              <w:bottom w:val="single" w:sz="4" w:space="0" w:color="auto"/>
            </w:tcBorders>
          </w:tcPr>
          <w:p w14:paraId="5D0AF244" w14:textId="76BB136E" w:rsidR="00FF5E41" w:rsidRPr="00113921" w:rsidRDefault="00FF5E41" w:rsidP="00FF5E41">
            <w:pPr>
              <w:jc w:val="center"/>
              <w:rPr>
                <w:rFonts w:ascii="Times New Roman" w:hAnsi="Times New Roman" w:cs="Times New Roman"/>
                <w:color w:val="000000" w:themeColor="text1"/>
                <w:sz w:val="20"/>
                <w:szCs w:val="20"/>
              </w:rPr>
            </w:pPr>
          </w:p>
        </w:tc>
        <w:tc>
          <w:tcPr>
            <w:tcW w:w="3304" w:type="pct"/>
            <w:gridSpan w:val="5"/>
            <w:tcBorders>
              <w:top w:val="single" w:sz="4" w:space="0" w:color="auto"/>
              <w:bottom w:val="single" w:sz="4" w:space="0" w:color="auto"/>
            </w:tcBorders>
          </w:tcPr>
          <w:p w14:paraId="331A89C4" w14:textId="6AFA2A0D" w:rsidR="00FF5E41" w:rsidRPr="00113921" w:rsidRDefault="00FF5E41" w:rsidP="00FF5E41">
            <w:pPr>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Predicted</w:t>
            </w:r>
          </w:p>
        </w:tc>
      </w:tr>
      <w:tr w:rsidR="00DD1272" w:rsidRPr="00113921" w14:paraId="1777ED04" w14:textId="77777777" w:rsidTr="00C17A11">
        <w:trPr>
          <w:trHeight w:val="380"/>
          <w:jc w:val="center"/>
        </w:trPr>
        <w:tc>
          <w:tcPr>
            <w:tcW w:w="1696" w:type="pct"/>
            <w:gridSpan w:val="2"/>
            <w:vMerge/>
            <w:tcBorders>
              <w:top w:val="single" w:sz="4" w:space="0" w:color="auto"/>
              <w:bottom w:val="single" w:sz="4" w:space="0" w:color="auto"/>
            </w:tcBorders>
            <w:textDirection w:val="btLr"/>
            <w:vAlign w:val="center"/>
          </w:tcPr>
          <w:p w14:paraId="3670CA21" w14:textId="77777777" w:rsidR="00FF5E41" w:rsidRPr="00113921" w:rsidRDefault="00FF5E41" w:rsidP="00FF5E41">
            <w:pPr>
              <w:jc w:val="center"/>
              <w:rPr>
                <w:rFonts w:ascii="Times New Roman" w:hAnsi="Times New Roman" w:cs="Times New Roman"/>
                <w:color w:val="000000" w:themeColor="text1"/>
                <w:sz w:val="20"/>
                <w:szCs w:val="20"/>
              </w:rPr>
            </w:pPr>
          </w:p>
        </w:tc>
        <w:tc>
          <w:tcPr>
            <w:tcW w:w="673" w:type="pct"/>
            <w:tcBorders>
              <w:top w:val="single" w:sz="4" w:space="0" w:color="auto"/>
              <w:bottom w:val="single" w:sz="4" w:space="0" w:color="auto"/>
            </w:tcBorders>
          </w:tcPr>
          <w:p w14:paraId="20071E05" w14:textId="77777777" w:rsidR="00FF5E41" w:rsidRPr="00113921" w:rsidRDefault="00FF5E41" w:rsidP="00FF5E41">
            <w:pPr>
              <w:jc w:val="center"/>
              <w:rPr>
                <w:rFonts w:ascii="Times New Roman" w:hAnsi="Times New Roman" w:cs="Times New Roman"/>
                <w:i/>
                <w:iCs/>
                <w:color w:val="000000" w:themeColor="text1"/>
                <w:sz w:val="20"/>
                <w:szCs w:val="20"/>
              </w:rPr>
            </w:pPr>
            <w:r w:rsidRPr="00113921">
              <w:rPr>
                <w:rFonts w:ascii="Times New Roman" w:hAnsi="Times New Roman" w:cs="Times New Roman"/>
                <w:i/>
                <w:iCs/>
                <w:color w:val="000000" w:themeColor="text1"/>
                <w:sz w:val="20"/>
                <w:szCs w:val="20"/>
              </w:rPr>
              <w:t>C</w:t>
            </w:r>
            <w:r w:rsidRPr="00113921">
              <w:rPr>
                <w:rFonts w:ascii="Times New Roman" w:hAnsi="Times New Roman" w:cs="Times New Roman"/>
                <w:i/>
                <w:iCs/>
                <w:color w:val="000000" w:themeColor="text1"/>
                <w:sz w:val="20"/>
                <w:szCs w:val="20"/>
                <w:vertAlign w:val="subscript"/>
              </w:rPr>
              <w:t>1</w:t>
            </w:r>
          </w:p>
        </w:tc>
        <w:tc>
          <w:tcPr>
            <w:tcW w:w="673" w:type="pct"/>
            <w:tcBorders>
              <w:top w:val="single" w:sz="4" w:space="0" w:color="auto"/>
              <w:bottom w:val="single" w:sz="4" w:space="0" w:color="auto"/>
            </w:tcBorders>
          </w:tcPr>
          <w:p w14:paraId="4C176AFA" w14:textId="77777777" w:rsidR="00FF5E41" w:rsidRPr="00113921" w:rsidRDefault="00FF5E41" w:rsidP="00FF5E41">
            <w:pPr>
              <w:jc w:val="center"/>
              <w:rPr>
                <w:rFonts w:ascii="Times New Roman" w:hAnsi="Times New Roman" w:cs="Times New Roman"/>
                <w:i/>
                <w:iCs/>
                <w:color w:val="000000" w:themeColor="text1"/>
                <w:sz w:val="20"/>
                <w:szCs w:val="20"/>
              </w:rPr>
            </w:pPr>
            <w:r w:rsidRPr="00113921">
              <w:rPr>
                <w:rFonts w:ascii="Times New Roman" w:hAnsi="Times New Roman" w:cs="Times New Roman"/>
                <w:i/>
                <w:iCs/>
                <w:color w:val="000000" w:themeColor="text1"/>
                <w:sz w:val="20"/>
                <w:szCs w:val="20"/>
              </w:rPr>
              <w:t>C</w:t>
            </w:r>
            <w:r w:rsidRPr="00113921">
              <w:rPr>
                <w:rFonts w:ascii="Times New Roman" w:hAnsi="Times New Roman" w:cs="Times New Roman"/>
                <w:i/>
                <w:iCs/>
                <w:color w:val="000000" w:themeColor="text1"/>
                <w:sz w:val="20"/>
                <w:szCs w:val="20"/>
                <w:vertAlign w:val="subscript"/>
              </w:rPr>
              <w:t>2</w:t>
            </w:r>
          </w:p>
        </w:tc>
        <w:tc>
          <w:tcPr>
            <w:tcW w:w="673" w:type="pct"/>
            <w:tcBorders>
              <w:top w:val="single" w:sz="4" w:space="0" w:color="auto"/>
              <w:bottom w:val="single" w:sz="4" w:space="0" w:color="auto"/>
            </w:tcBorders>
          </w:tcPr>
          <w:p w14:paraId="396FC566" w14:textId="77777777" w:rsidR="00FF5E41" w:rsidRPr="00113921" w:rsidRDefault="00FF5E41" w:rsidP="00FF5E41">
            <w:pPr>
              <w:jc w:val="center"/>
              <w:rPr>
                <w:rFonts w:ascii="Times New Roman" w:hAnsi="Times New Roman" w:cs="Times New Roman"/>
                <w:i/>
                <w:iCs/>
                <w:color w:val="000000" w:themeColor="text1"/>
                <w:sz w:val="20"/>
                <w:szCs w:val="20"/>
                <w:vertAlign w:val="subscript"/>
              </w:rPr>
            </w:pPr>
            <w:r w:rsidRPr="00113921">
              <w:rPr>
                <w:rFonts w:ascii="Times New Roman" w:hAnsi="Times New Roman" w:cs="Times New Roman"/>
                <w:i/>
                <w:iCs/>
                <w:color w:val="000000" w:themeColor="text1"/>
                <w:sz w:val="20"/>
                <w:szCs w:val="20"/>
              </w:rPr>
              <w:t>C</w:t>
            </w:r>
            <w:r w:rsidRPr="00113921">
              <w:rPr>
                <w:rFonts w:ascii="Times New Roman" w:hAnsi="Times New Roman" w:cs="Times New Roman"/>
                <w:i/>
                <w:iCs/>
                <w:color w:val="000000" w:themeColor="text1"/>
                <w:sz w:val="20"/>
                <w:szCs w:val="20"/>
                <w:vertAlign w:val="subscript"/>
              </w:rPr>
              <w:t>3</w:t>
            </w:r>
          </w:p>
        </w:tc>
        <w:tc>
          <w:tcPr>
            <w:tcW w:w="611" w:type="pct"/>
            <w:tcBorders>
              <w:top w:val="single" w:sz="4" w:space="0" w:color="auto"/>
              <w:bottom w:val="single" w:sz="4" w:space="0" w:color="auto"/>
            </w:tcBorders>
          </w:tcPr>
          <w:p w14:paraId="0FF4A5F6" w14:textId="77777777" w:rsidR="00FF5E41" w:rsidRPr="00113921" w:rsidRDefault="00FF5E41" w:rsidP="00FF5E41">
            <w:pPr>
              <w:jc w:val="center"/>
              <w:rPr>
                <w:rFonts w:ascii="Times New Roman" w:hAnsi="Times New Roman" w:cs="Times New Roman"/>
                <w:i/>
                <w:iCs/>
                <w:color w:val="000000" w:themeColor="text1"/>
                <w:sz w:val="20"/>
                <w:szCs w:val="20"/>
              </w:rPr>
            </w:pPr>
            <w:r w:rsidRPr="00113921">
              <w:rPr>
                <w:rFonts w:ascii="Times New Roman" w:hAnsi="Times New Roman" w:cs="Times New Roman"/>
                <w:i/>
                <w:iCs/>
                <w:color w:val="000000" w:themeColor="text1"/>
                <w:sz w:val="20"/>
                <w:szCs w:val="20"/>
              </w:rPr>
              <w:t>…</w:t>
            </w:r>
          </w:p>
        </w:tc>
        <w:tc>
          <w:tcPr>
            <w:tcW w:w="673" w:type="pct"/>
            <w:tcBorders>
              <w:top w:val="single" w:sz="4" w:space="0" w:color="auto"/>
              <w:bottom w:val="single" w:sz="4" w:space="0" w:color="auto"/>
            </w:tcBorders>
          </w:tcPr>
          <w:p w14:paraId="378F81EB" w14:textId="77777777" w:rsidR="00FF5E41" w:rsidRPr="00113921" w:rsidRDefault="00FF5E41" w:rsidP="00FF5E41">
            <w:pPr>
              <w:jc w:val="center"/>
              <w:rPr>
                <w:rFonts w:ascii="Times New Roman" w:hAnsi="Times New Roman" w:cs="Times New Roman"/>
                <w:i/>
                <w:iCs/>
                <w:color w:val="000000" w:themeColor="text1"/>
                <w:sz w:val="20"/>
                <w:szCs w:val="20"/>
              </w:rPr>
            </w:pPr>
            <w:r w:rsidRPr="00113921">
              <w:rPr>
                <w:rFonts w:ascii="Times New Roman" w:hAnsi="Times New Roman" w:cs="Times New Roman"/>
                <w:i/>
                <w:iCs/>
                <w:color w:val="000000" w:themeColor="text1"/>
                <w:sz w:val="20"/>
                <w:szCs w:val="20"/>
              </w:rPr>
              <w:t>C</w:t>
            </w:r>
            <w:r w:rsidRPr="00113921">
              <w:rPr>
                <w:rFonts w:ascii="Times New Roman" w:hAnsi="Times New Roman" w:cs="Times New Roman"/>
                <w:i/>
                <w:iCs/>
                <w:color w:val="000000" w:themeColor="text1"/>
                <w:sz w:val="20"/>
                <w:szCs w:val="20"/>
                <w:vertAlign w:val="subscript"/>
              </w:rPr>
              <w:t>n</w:t>
            </w:r>
          </w:p>
        </w:tc>
      </w:tr>
      <w:tr w:rsidR="00DD1272" w:rsidRPr="00113921" w14:paraId="7ED30A86" w14:textId="77777777" w:rsidTr="00C17A11">
        <w:trPr>
          <w:jc w:val="center"/>
        </w:trPr>
        <w:tc>
          <w:tcPr>
            <w:tcW w:w="1086" w:type="pct"/>
            <w:vMerge w:val="restart"/>
            <w:tcBorders>
              <w:top w:val="single" w:sz="4" w:space="0" w:color="auto"/>
              <w:bottom w:val="single" w:sz="4" w:space="0" w:color="auto"/>
            </w:tcBorders>
          </w:tcPr>
          <w:p w14:paraId="6ECC615B" w14:textId="2F6864FE" w:rsidR="00FF5E41" w:rsidRPr="00113921" w:rsidRDefault="00FF5E41" w:rsidP="00FF5E41">
            <w:pPr>
              <w:rPr>
                <w:rFonts w:ascii="Times New Roman" w:hAnsi="Times New Roman" w:cs="Times New Roman"/>
                <w:i/>
                <w:iCs/>
                <w:color w:val="000000" w:themeColor="text1"/>
                <w:sz w:val="20"/>
                <w:szCs w:val="20"/>
              </w:rPr>
            </w:pPr>
            <w:r w:rsidRPr="00113921">
              <w:rPr>
                <w:rFonts w:ascii="Times New Roman" w:hAnsi="Times New Roman" w:cs="Times New Roman"/>
                <w:i/>
                <w:iCs/>
                <w:color w:val="000000" w:themeColor="text1"/>
                <w:sz w:val="20"/>
                <w:szCs w:val="20"/>
              </w:rPr>
              <w:t>Actual</w:t>
            </w:r>
          </w:p>
        </w:tc>
        <w:tc>
          <w:tcPr>
            <w:tcW w:w="610" w:type="pct"/>
            <w:tcBorders>
              <w:top w:val="single" w:sz="4" w:space="0" w:color="auto"/>
              <w:bottom w:val="single" w:sz="4" w:space="0" w:color="auto"/>
            </w:tcBorders>
          </w:tcPr>
          <w:p w14:paraId="31BFD506" w14:textId="77777777" w:rsidR="00FF5E41" w:rsidRPr="00113921" w:rsidRDefault="00FF5E41" w:rsidP="00FF5E41">
            <w:pPr>
              <w:rPr>
                <w:rFonts w:ascii="Times New Roman" w:hAnsi="Times New Roman" w:cs="Times New Roman"/>
                <w:i/>
                <w:iCs/>
                <w:color w:val="000000" w:themeColor="text1"/>
                <w:sz w:val="20"/>
                <w:szCs w:val="20"/>
              </w:rPr>
            </w:pPr>
            <w:r w:rsidRPr="00113921">
              <w:rPr>
                <w:rFonts w:ascii="Times New Roman" w:hAnsi="Times New Roman" w:cs="Times New Roman"/>
                <w:i/>
                <w:iCs/>
                <w:color w:val="000000" w:themeColor="text1"/>
                <w:sz w:val="20"/>
                <w:szCs w:val="20"/>
              </w:rPr>
              <w:t>C</w:t>
            </w:r>
            <w:r w:rsidRPr="00113921">
              <w:rPr>
                <w:rFonts w:ascii="Times New Roman" w:hAnsi="Times New Roman" w:cs="Times New Roman"/>
                <w:i/>
                <w:iCs/>
                <w:color w:val="000000" w:themeColor="text1"/>
                <w:sz w:val="20"/>
                <w:szCs w:val="20"/>
                <w:vertAlign w:val="subscript"/>
              </w:rPr>
              <w:t>1</w:t>
            </w:r>
          </w:p>
        </w:tc>
        <w:tc>
          <w:tcPr>
            <w:tcW w:w="673" w:type="pct"/>
            <w:tcBorders>
              <w:top w:val="single" w:sz="4" w:space="0" w:color="auto"/>
              <w:bottom w:val="single" w:sz="4" w:space="0" w:color="auto"/>
            </w:tcBorders>
          </w:tcPr>
          <w:p w14:paraId="275C0F7D"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T</w:t>
            </w:r>
            <w:r w:rsidRPr="00113921">
              <w:rPr>
                <w:rFonts w:ascii="Times New Roman" w:hAnsi="Times New Roman" w:cs="Times New Roman"/>
                <w:color w:val="000000" w:themeColor="text1"/>
                <w:sz w:val="20"/>
                <w:szCs w:val="20"/>
                <w:vertAlign w:val="subscript"/>
              </w:rPr>
              <w:t>1</w:t>
            </w:r>
          </w:p>
        </w:tc>
        <w:tc>
          <w:tcPr>
            <w:tcW w:w="673" w:type="pct"/>
            <w:tcBorders>
              <w:top w:val="single" w:sz="4" w:space="0" w:color="auto"/>
              <w:bottom w:val="single" w:sz="4" w:space="0" w:color="auto"/>
            </w:tcBorders>
          </w:tcPr>
          <w:p w14:paraId="11CAECC1"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F</w:t>
            </w:r>
            <w:r w:rsidRPr="00113921">
              <w:rPr>
                <w:rFonts w:ascii="Times New Roman" w:hAnsi="Times New Roman" w:cs="Times New Roman"/>
                <w:color w:val="000000" w:themeColor="text1"/>
                <w:sz w:val="20"/>
                <w:szCs w:val="20"/>
                <w:vertAlign w:val="subscript"/>
              </w:rPr>
              <w:t>12</w:t>
            </w:r>
          </w:p>
        </w:tc>
        <w:tc>
          <w:tcPr>
            <w:tcW w:w="673" w:type="pct"/>
            <w:tcBorders>
              <w:top w:val="single" w:sz="4" w:space="0" w:color="auto"/>
              <w:bottom w:val="single" w:sz="4" w:space="0" w:color="auto"/>
            </w:tcBorders>
          </w:tcPr>
          <w:p w14:paraId="30E96063"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F</w:t>
            </w:r>
            <w:r w:rsidRPr="00113921">
              <w:rPr>
                <w:rFonts w:ascii="Times New Roman" w:hAnsi="Times New Roman" w:cs="Times New Roman"/>
                <w:color w:val="000000" w:themeColor="text1"/>
                <w:sz w:val="20"/>
                <w:szCs w:val="20"/>
                <w:vertAlign w:val="subscript"/>
              </w:rPr>
              <w:t>13</w:t>
            </w:r>
          </w:p>
        </w:tc>
        <w:tc>
          <w:tcPr>
            <w:tcW w:w="611" w:type="pct"/>
            <w:tcBorders>
              <w:top w:val="single" w:sz="4" w:space="0" w:color="auto"/>
              <w:bottom w:val="single" w:sz="4" w:space="0" w:color="auto"/>
            </w:tcBorders>
          </w:tcPr>
          <w:p w14:paraId="04237941" w14:textId="77777777" w:rsidR="00FF5E41" w:rsidRPr="00113921" w:rsidRDefault="00FF5E41" w:rsidP="00FF5E41">
            <w:pPr>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w:t>
            </w:r>
          </w:p>
        </w:tc>
        <w:tc>
          <w:tcPr>
            <w:tcW w:w="673" w:type="pct"/>
            <w:tcBorders>
              <w:top w:val="single" w:sz="4" w:space="0" w:color="auto"/>
              <w:bottom w:val="single" w:sz="4" w:space="0" w:color="auto"/>
            </w:tcBorders>
          </w:tcPr>
          <w:p w14:paraId="5FEF6A6F"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F</w:t>
            </w:r>
            <w:r w:rsidRPr="00113921">
              <w:rPr>
                <w:rFonts w:ascii="Times New Roman" w:hAnsi="Times New Roman" w:cs="Times New Roman"/>
                <w:color w:val="000000" w:themeColor="text1"/>
                <w:sz w:val="20"/>
                <w:szCs w:val="20"/>
                <w:vertAlign w:val="subscript"/>
              </w:rPr>
              <w:t>1n</w:t>
            </w:r>
          </w:p>
        </w:tc>
      </w:tr>
      <w:tr w:rsidR="00DD1272" w:rsidRPr="00113921" w14:paraId="4EDFA117" w14:textId="77777777" w:rsidTr="00C17A11">
        <w:trPr>
          <w:trHeight w:val="54"/>
          <w:jc w:val="center"/>
        </w:trPr>
        <w:tc>
          <w:tcPr>
            <w:tcW w:w="1086" w:type="pct"/>
            <w:vMerge/>
            <w:tcBorders>
              <w:top w:val="single" w:sz="4" w:space="0" w:color="auto"/>
              <w:bottom w:val="single" w:sz="4" w:space="0" w:color="auto"/>
            </w:tcBorders>
          </w:tcPr>
          <w:p w14:paraId="0147AD98" w14:textId="77777777" w:rsidR="00FF5E41" w:rsidRPr="00113921" w:rsidRDefault="00FF5E41" w:rsidP="00FF5E41">
            <w:pPr>
              <w:rPr>
                <w:rFonts w:ascii="Times New Roman" w:hAnsi="Times New Roman" w:cs="Times New Roman"/>
                <w:color w:val="000000" w:themeColor="text1"/>
                <w:sz w:val="20"/>
                <w:szCs w:val="20"/>
              </w:rPr>
            </w:pPr>
          </w:p>
        </w:tc>
        <w:tc>
          <w:tcPr>
            <w:tcW w:w="610" w:type="pct"/>
            <w:tcBorders>
              <w:top w:val="single" w:sz="4" w:space="0" w:color="auto"/>
              <w:bottom w:val="single" w:sz="4" w:space="0" w:color="auto"/>
            </w:tcBorders>
          </w:tcPr>
          <w:p w14:paraId="35DB5DE3" w14:textId="77777777" w:rsidR="00FF5E41" w:rsidRPr="00113921" w:rsidRDefault="00FF5E41" w:rsidP="00FF5E41">
            <w:pPr>
              <w:rPr>
                <w:rFonts w:ascii="Times New Roman" w:hAnsi="Times New Roman" w:cs="Times New Roman"/>
                <w:i/>
                <w:iCs/>
                <w:color w:val="000000" w:themeColor="text1"/>
                <w:sz w:val="20"/>
                <w:szCs w:val="20"/>
              </w:rPr>
            </w:pPr>
            <w:r w:rsidRPr="00113921">
              <w:rPr>
                <w:rFonts w:ascii="Times New Roman" w:hAnsi="Times New Roman" w:cs="Times New Roman"/>
                <w:i/>
                <w:iCs/>
                <w:color w:val="000000" w:themeColor="text1"/>
                <w:sz w:val="20"/>
                <w:szCs w:val="20"/>
              </w:rPr>
              <w:t>C</w:t>
            </w:r>
            <w:r w:rsidRPr="00113921">
              <w:rPr>
                <w:rFonts w:ascii="Times New Roman" w:hAnsi="Times New Roman" w:cs="Times New Roman"/>
                <w:i/>
                <w:iCs/>
                <w:color w:val="000000" w:themeColor="text1"/>
                <w:sz w:val="20"/>
                <w:szCs w:val="20"/>
                <w:vertAlign w:val="subscript"/>
              </w:rPr>
              <w:t>2</w:t>
            </w:r>
          </w:p>
        </w:tc>
        <w:tc>
          <w:tcPr>
            <w:tcW w:w="673" w:type="pct"/>
            <w:tcBorders>
              <w:top w:val="single" w:sz="4" w:space="0" w:color="auto"/>
              <w:bottom w:val="single" w:sz="4" w:space="0" w:color="auto"/>
            </w:tcBorders>
          </w:tcPr>
          <w:p w14:paraId="3BAD93C0"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F</w:t>
            </w:r>
            <w:r w:rsidRPr="00113921">
              <w:rPr>
                <w:rFonts w:ascii="Times New Roman" w:hAnsi="Times New Roman" w:cs="Times New Roman"/>
                <w:color w:val="000000" w:themeColor="text1"/>
                <w:sz w:val="20"/>
                <w:szCs w:val="20"/>
                <w:vertAlign w:val="subscript"/>
              </w:rPr>
              <w:t>21</w:t>
            </w:r>
          </w:p>
        </w:tc>
        <w:tc>
          <w:tcPr>
            <w:tcW w:w="673" w:type="pct"/>
            <w:tcBorders>
              <w:top w:val="single" w:sz="4" w:space="0" w:color="auto"/>
              <w:bottom w:val="single" w:sz="4" w:space="0" w:color="auto"/>
            </w:tcBorders>
          </w:tcPr>
          <w:p w14:paraId="0D09FA3B"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T</w:t>
            </w:r>
            <w:r w:rsidRPr="00113921">
              <w:rPr>
                <w:rFonts w:ascii="Times New Roman" w:hAnsi="Times New Roman" w:cs="Times New Roman"/>
                <w:color w:val="000000" w:themeColor="text1"/>
                <w:sz w:val="20"/>
                <w:szCs w:val="20"/>
                <w:vertAlign w:val="subscript"/>
              </w:rPr>
              <w:t>2</w:t>
            </w:r>
          </w:p>
        </w:tc>
        <w:tc>
          <w:tcPr>
            <w:tcW w:w="673" w:type="pct"/>
            <w:tcBorders>
              <w:top w:val="single" w:sz="4" w:space="0" w:color="auto"/>
              <w:bottom w:val="single" w:sz="4" w:space="0" w:color="auto"/>
            </w:tcBorders>
          </w:tcPr>
          <w:p w14:paraId="52D155DE"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F</w:t>
            </w:r>
            <w:r w:rsidRPr="00113921">
              <w:rPr>
                <w:rFonts w:ascii="Times New Roman" w:hAnsi="Times New Roman" w:cs="Times New Roman"/>
                <w:color w:val="000000" w:themeColor="text1"/>
                <w:sz w:val="20"/>
                <w:szCs w:val="20"/>
                <w:vertAlign w:val="subscript"/>
              </w:rPr>
              <w:t>23</w:t>
            </w:r>
          </w:p>
        </w:tc>
        <w:tc>
          <w:tcPr>
            <w:tcW w:w="611" w:type="pct"/>
            <w:tcBorders>
              <w:top w:val="single" w:sz="4" w:space="0" w:color="auto"/>
              <w:bottom w:val="single" w:sz="4" w:space="0" w:color="auto"/>
            </w:tcBorders>
          </w:tcPr>
          <w:p w14:paraId="43D7F479" w14:textId="77777777" w:rsidR="00FF5E41" w:rsidRPr="00113921" w:rsidRDefault="00FF5E41" w:rsidP="00FF5E41">
            <w:pPr>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w:t>
            </w:r>
          </w:p>
        </w:tc>
        <w:tc>
          <w:tcPr>
            <w:tcW w:w="673" w:type="pct"/>
            <w:tcBorders>
              <w:top w:val="single" w:sz="4" w:space="0" w:color="auto"/>
              <w:bottom w:val="single" w:sz="4" w:space="0" w:color="auto"/>
            </w:tcBorders>
          </w:tcPr>
          <w:p w14:paraId="4ECAA318"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F</w:t>
            </w:r>
            <w:r w:rsidRPr="00113921">
              <w:rPr>
                <w:rFonts w:ascii="Times New Roman" w:hAnsi="Times New Roman" w:cs="Times New Roman"/>
                <w:color w:val="000000" w:themeColor="text1"/>
                <w:sz w:val="20"/>
                <w:szCs w:val="20"/>
                <w:vertAlign w:val="subscript"/>
              </w:rPr>
              <w:t>2n</w:t>
            </w:r>
          </w:p>
        </w:tc>
      </w:tr>
      <w:tr w:rsidR="00DD1272" w:rsidRPr="00113921" w14:paraId="36FECE74" w14:textId="77777777" w:rsidTr="00C17A11">
        <w:trPr>
          <w:jc w:val="center"/>
        </w:trPr>
        <w:tc>
          <w:tcPr>
            <w:tcW w:w="1086" w:type="pct"/>
            <w:vMerge/>
            <w:tcBorders>
              <w:top w:val="single" w:sz="4" w:space="0" w:color="auto"/>
              <w:bottom w:val="single" w:sz="4" w:space="0" w:color="auto"/>
            </w:tcBorders>
          </w:tcPr>
          <w:p w14:paraId="7433D33B" w14:textId="77777777" w:rsidR="00FF5E41" w:rsidRPr="00113921" w:rsidRDefault="00FF5E41" w:rsidP="00FF5E41">
            <w:pPr>
              <w:rPr>
                <w:rFonts w:ascii="Times New Roman" w:hAnsi="Times New Roman" w:cs="Times New Roman"/>
                <w:color w:val="000000" w:themeColor="text1"/>
                <w:sz w:val="20"/>
                <w:szCs w:val="20"/>
              </w:rPr>
            </w:pPr>
          </w:p>
        </w:tc>
        <w:tc>
          <w:tcPr>
            <w:tcW w:w="610" w:type="pct"/>
            <w:tcBorders>
              <w:top w:val="single" w:sz="4" w:space="0" w:color="auto"/>
              <w:bottom w:val="single" w:sz="4" w:space="0" w:color="auto"/>
            </w:tcBorders>
          </w:tcPr>
          <w:p w14:paraId="033B8383" w14:textId="77777777" w:rsidR="00FF5E41" w:rsidRPr="00113921" w:rsidRDefault="00FF5E41" w:rsidP="00FF5E41">
            <w:pPr>
              <w:rPr>
                <w:rFonts w:ascii="Times New Roman" w:hAnsi="Times New Roman" w:cs="Times New Roman"/>
                <w:i/>
                <w:iCs/>
                <w:color w:val="000000" w:themeColor="text1"/>
                <w:sz w:val="20"/>
                <w:szCs w:val="20"/>
                <w:vertAlign w:val="subscript"/>
              </w:rPr>
            </w:pPr>
            <w:r w:rsidRPr="00113921">
              <w:rPr>
                <w:rFonts w:ascii="Times New Roman" w:hAnsi="Times New Roman" w:cs="Times New Roman"/>
                <w:i/>
                <w:iCs/>
                <w:color w:val="000000" w:themeColor="text1"/>
                <w:sz w:val="20"/>
                <w:szCs w:val="20"/>
              </w:rPr>
              <w:t>C</w:t>
            </w:r>
            <w:r w:rsidRPr="00113921">
              <w:rPr>
                <w:rFonts w:ascii="Times New Roman" w:hAnsi="Times New Roman" w:cs="Times New Roman"/>
                <w:i/>
                <w:iCs/>
                <w:color w:val="000000" w:themeColor="text1"/>
                <w:sz w:val="20"/>
                <w:szCs w:val="20"/>
                <w:vertAlign w:val="subscript"/>
              </w:rPr>
              <w:t>3</w:t>
            </w:r>
          </w:p>
        </w:tc>
        <w:tc>
          <w:tcPr>
            <w:tcW w:w="673" w:type="pct"/>
            <w:tcBorders>
              <w:top w:val="single" w:sz="4" w:space="0" w:color="auto"/>
              <w:bottom w:val="single" w:sz="4" w:space="0" w:color="auto"/>
            </w:tcBorders>
          </w:tcPr>
          <w:p w14:paraId="1D30DC7C"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F</w:t>
            </w:r>
            <w:r w:rsidRPr="00113921">
              <w:rPr>
                <w:rFonts w:ascii="Times New Roman" w:hAnsi="Times New Roman" w:cs="Times New Roman"/>
                <w:color w:val="000000" w:themeColor="text1"/>
                <w:sz w:val="20"/>
                <w:szCs w:val="20"/>
                <w:vertAlign w:val="subscript"/>
              </w:rPr>
              <w:t>31</w:t>
            </w:r>
          </w:p>
        </w:tc>
        <w:tc>
          <w:tcPr>
            <w:tcW w:w="673" w:type="pct"/>
            <w:tcBorders>
              <w:top w:val="single" w:sz="4" w:space="0" w:color="auto"/>
              <w:bottom w:val="single" w:sz="4" w:space="0" w:color="auto"/>
            </w:tcBorders>
          </w:tcPr>
          <w:p w14:paraId="768734BF"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F</w:t>
            </w:r>
            <w:r w:rsidRPr="00113921">
              <w:rPr>
                <w:rFonts w:ascii="Times New Roman" w:hAnsi="Times New Roman" w:cs="Times New Roman"/>
                <w:color w:val="000000" w:themeColor="text1"/>
                <w:sz w:val="20"/>
                <w:szCs w:val="20"/>
                <w:vertAlign w:val="subscript"/>
              </w:rPr>
              <w:t>32</w:t>
            </w:r>
          </w:p>
        </w:tc>
        <w:tc>
          <w:tcPr>
            <w:tcW w:w="673" w:type="pct"/>
            <w:tcBorders>
              <w:top w:val="single" w:sz="4" w:space="0" w:color="auto"/>
              <w:bottom w:val="single" w:sz="4" w:space="0" w:color="auto"/>
            </w:tcBorders>
          </w:tcPr>
          <w:p w14:paraId="3BFF80F8"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T</w:t>
            </w:r>
            <w:r w:rsidRPr="00113921">
              <w:rPr>
                <w:rFonts w:ascii="Times New Roman" w:hAnsi="Times New Roman" w:cs="Times New Roman"/>
                <w:color w:val="000000" w:themeColor="text1"/>
                <w:sz w:val="20"/>
                <w:szCs w:val="20"/>
              </w:rPr>
              <w:softHyphen/>
            </w:r>
            <w:r w:rsidRPr="00113921">
              <w:rPr>
                <w:rFonts w:ascii="Times New Roman" w:hAnsi="Times New Roman" w:cs="Times New Roman"/>
                <w:color w:val="000000" w:themeColor="text1"/>
                <w:sz w:val="20"/>
                <w:szCs w:val="20"/>
                <w:vertAlign w:val="subscript"/>
              </w:rPr>
              <w:t>3</w:t>
            </w:r>
          </w:p>
        </w:tc>
        <w:tc>
          <w:tcPr>
            <w:tcW w:w="611" w:type="pct"/>
            <w:tcBorders>
              <w:top w:val="single" w:sz="4" w:space="0" w:color="auto"/>
              <w:bottom w:val="single" w:sz="4" w:space="0" w:color="auto"/>
            </w:tcBorders>
          </w:tcPr>
          <w:p w14:paraId="54036E0E" w14:textId="77777777" w:rsidR="00FF5E41" w:rsidRPr="00113921" w:rsidRDefault="00FF5E41" w:rsidP="00FF5E41">
            <w:pPr>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w:t>
            </w:r>
          </w:p>
        </w:tc>
        <w:tc>
          <w:tcPr>
            <w:tcW w:w="673" w:type="pct"/>
            <w:tcBorders>
              <w:top w:val="single" w:sz="4" w:space="0" w:color="auto"/>
              <w:bottom w:val="single" w:sz="4" w:space="0" w:color="auto"/>
            </w:tcBorders>
          </w:tcPr>
          <w:p w14:paraId="22A1DF43"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F</w:t>
            </w:r>
            <w:r w:rsidRPr="00113921">
              <w:rPr>
                <w:rFonts w:ascii="Times New Roman" w:hAnsi="Times New Roman" w:cs="Times New Roman"/>
                <w:color w:val="000000" w:themeColor="text1"/>
                <w:sz w:val="20"/>
                <w:szCs w:val="20"/>
                <w:vertAlign w:val="subscript"/>
              </w:rPr>
              <w:t>3n</w:t>
            </w:r>
          </w:p>
        </w:tc>
      </w:tr>
      <w:tr w:rsidR="00DD1272" w:rsidRPr="00113921" w14:paraId="62BAB8AF" w14:textId="77777777" w:rsidTr="00C17A11">
        <w:trPr>
          <w:jc w:val="center"/>
        </w:trPr>
        <w:tc>
          <w:tcPr>
            <w:tcW w:w="1086" w:type="pct"/>
            <w:vMerge/>
            <w:tcBorders>
              <w:top w:val="single" w:sz="4" w:space="0" w:color="auto"/>
              <w:bottom w:val="single" w:sz="4" w:space="0" w:color="auto"/>
            </w:tcBorders>
          </w:tcPr>
          <w:p w14:paraId="68430C0F" w14:textId="77777777" w:rsidR="00FF5E41" w:rsidRPr="00113921" w:rsidRDefault="00FF5E41" w:rsidP="00FF5E41">
            <w:pPr>
              <w:rPr>
                <w:rFonts w:ascii="Times New Roman" w:hAnsi="Times New Roman" w:cs="Times New Roman"/>
                <w:color w:val="000000" w:themeColor="text1"/>
                <w:sz w:val="20"/>
                <w:szCs w:val="20"/>
              </w:rPr>
            </w:pPr>
          </w:p>
        </w:tc>
        <w:tc>
          <w:tcPr>
            <w:tcW w:w="610" w:type="pct"/>
            <w:tcBorders>
              <w:top w:val="single" w:sz="4" w:space="0" w:color="auto"/>
              <w:bottom w:val="single" w:sz="4" w:space="0" w:color="auto"/>
            </w:tcBorders>
          </w:tcPr>
          <w:p w14:paraId="6F328612" w14:textId="77777777" w:rsidR="00FF5E41" w:rsidRPr="00113921" w:rsidRDefault="00FF5E41" w:rsidP="00FF5E41">
            <w:pPr>
              <w:rPr>
                <w:rFonts w:ascii="Times New Roman" w:hAnsi="Times New Roman" w:cs="Times New Roman"/>
                <w:i/>
                <w:iCs/>
                <w:color w:val="000000" w:themeColor="text1"/>
                <w:sz w:val="20"/>
                <w:szCs w:val="20"/>
              </w:rPr>
            </w:pPr>
            <w:r w:rsidRPr="00113921">
              <w:rPr>
                <w:rFonts w:ascii="Times New Roman" w:hAnsi="Times New Roman" w:cs="Times New Roman"/>
                <w:i/>
                <w:iCs/>
                <w:color w:val="000000" w:themeColor="text1"/>
                <w:sz w:val="20"/>
                <w:szCs w:val="20"/>
              </w:rPr>
              <w:t>…</w:t>
            </w:r>
          </w:p>
        </w:tc>
        <w:tc>
          <w:tcPr>
            <w:tcW w:w="673" w:type="pct"/>
            <w:tcBorders>
              <w:top w:val="single" w:sz="4" w:space="0" w:color="auto"/>
              <w:bottom w:val="single" w:sz="4" w:space="0" w:color="auto"/>
            </w:tcBorders>
          </w:tcPr>
          <w:p w14:paraId="004E4C97" w14:textId="77777777" w:rsidR="00FF5E41" w:rsidRPr="00113921" w:rsidRDefault="00FF5E41" w:rsidP="00FF5E41">
            <w:pPr>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w:t>
            </w:r>
          </w:p>
        </w:tc>
        <w:tc>
          <w:tcPr>
            <w:tcW w:w="673" w:type="pct"/>
            <w:tcBorders>
              <w:top w:val="single" w:sz="4" w:space="0" w:color="auto"/>
              <w:bottom w:val="single" w:sz="4" w:space="0" w:color="auto"/>
            </w:tcBorders>
          </w:tcPr>
          <w:p w14:paraId="56DCEDA2" w14:textId="77777777" w:rsidR="00FF5E41" w:rsidRPr="00113921" w:rsidRDefault="00FF5E41" w:rsidP="00FF5E41">
            <w:pPr>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w:t>
            </w:r>
          </w:p>
        </w:tc>
        <w:tc>
          <w:tcPr>
            <w:tcW w:w="673" w:type="pct"/>
            <w:tcBorders>
              <w:top w:val="single" w:sz="4" w:space="0" w:color="auto"/>
              <w:bottom w:val="single" w:sz="4" w:space="0" w:color="auto"/>
            </w:tcBorders>
          </w:tcPr>
          <w:p w14:paraId="74954334" w14:textId="77777777" w:rsidR="00FF5E41" w:rsidRPr="00113921" w:rsidRDefault="00FF5E41" w:rsidP="00FF5E41">
            <w:pPr>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w:t>
            </w:r>
          </w:p>
        </w:tc>
        <w:tc>
          <w:tcPr>
            <w:tcW w:w="611" w:type="pct"/>
            <w:tcBorders>
              <w:top w:val="single" w:sz="4" w:space="0" w:color="auto"/>
              <w:bottom w:val="single" w:sz="4" w:space="0" w:color="auto"/>
            </w:tcBorders>
          </w:tcPr>
          <w:p w14:paraId="1D402AF0" w14:textId="77777777" w:rsidR="00FF5E41" w:rsidRPr="00113921" w:rsidRDefault="00FF5E41" w:rsidP="00FF5E41">
            <w:pPr>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w:t>
            </w:r>
          </w:p>
        </w:tc>
        <w:tc>
          <w:tcPr>
            <w:tcW w:w="673" w:type="pct"/>
            <w:tcBorders>
              <w:top w:val="single" w:sz="4" w:space="0" w:color="auto"/>
              <w:bottom w:val="single" w:sz="4" w:space="0" w:color="auto"/>
            </w:tcBorders>
          </w:tcPr>
          <w:p w14:paraId="41BBF535" w14:textId="77777777" w:rsidR="00FF5E41" w:rsidRPr="00113921" w:rsidRDefault="00FF5E41" w:rsidP="00FF5E41">
            <w:pPr>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w:t>
            </w:r>
          </w:p>
        </w:tc>
      </w:tr>
      <w:tr w:rsidR="00FF5E41" w:rsidRPr="00113921" w14:paraId="5EB5D040" w14:textId="77777777" w:rsidTr="00C17A11">
        <w:trPr>
          <w:jc w:val="center"/>
        </w:trPr>
        <w:tc>
          <w:tcPr>
            <w:tcW w:w="1086" w:type="pct"/>
            <w:vMerge/>
            <w:tcBorders>
              <w:top w:val="single" w:sz="4" w:space="0" w:color="auto"/>
              <w:bottom w:val="single" w:sz="4" w:space="0" w:color="auto"/>
            </w:tcBorders>
          </w:tcPr>
          <w:p w14:paraId="304C07E3" w14:textId="77777777" w:rsidR="00FF5E41" w:rsidRPr="00113921" w:rsidRDefault="00FF5E41" w:rsidP="00FF5E41">
            <w:pPr>
              <w:rPr>
                <w:rFonts w:ascii="Times New Roman" w:hAnsi="Times New Roman" w:cs="Times New Roman"/>
                <w:color w:val="000000" w:themeColor="text1"/>
                <w:sz w:val="20"/>
                <w:szCs w:val="20"/>
              </w:rPr>
            </w:pPr>
          </w:p>
        </w:tc>
        <w:tc>
          <w:tcPr>
            <w:tcW w:w="610" w:type="pct"/>
            <w:tcBorders>
              <w:top w:val="single" w:sz="4" w:space="0" w:color="auto"/>
              <w:bottom w:val="single" w:sz="4" w:space="0" w:color="auto"/>
            </w:tcBorders>
          </w:tcPr>
          <w:p w14:paraId="6FD76209" w14:textId="77777777" w:rsidR="00FF5E41" w:rsidRPr="00113921" w:rsidRDefault="00FF5E41" w:rsidP="00FF5E41">
            <w:pPr>
              <w:rPr>
                <w:rFonts w:ascii="Times New Roman" w:hAnsi="Times New Roman" w:cs="Times New Roman"/>
                <w:i/>
                <w:iCs/>
                <w:color w:val="000000" w:themeColor="text1"/>
                <w:sz w:val="20"/>
                <w:szCs w:val="20"/>
              </w:rPr>
            </w:pPr>
            <w:r w:rsidRPr="00113921">
              <w:rPr>
                <w:rFonts w:ascii="Times New Roman" w:hAnsi="Times New Roman" w:cs="Times New Roman"/>
                <w:i/>
                <w:iCs/>
                <w:color w:val="000000" w:themeColor="text1"/>
                <w:sz w:val="20"/>
                <w:szCs w:val="20"/>
              </w:rPr>
              <w:t>C</w:t>
            </w:r>
            <w:r w:rsidRPr="00113921">
              <w:rPr>
                <w:rFonts w:ascii="Times New Roman" w:hAnsi="Times New Roman" w:cs="Times New Roman"/>
                <w:i/>
                <w:iCs/>
                <w:color w:val="000000" w:themeColor="text1"/>
                <w:sz w:val="20"/>
                <w:szCs w:val="20"/>
                <w:vertAlign w:val="subscript"/>
              </w:rPr>
              <w:t>n</w:t>
            </w:r>
          </w:p>
        </w:tc>
        <w:tc>
          <w:tcPr>
            <w:tcW w:w="673" w:type="pct"/>
            <w:tcBorders>
              <w:top w:val="single" w:sz="4" w:space="0" w:color="auto"/>
              <w:bottom w:val="single" w:sz="4" w:space="0" w:color="auto"/>
            </w:tcBorders>
          </w:tcPr>
          <w:p w14:paraId="34D8D38E"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F</w:t>
            </w:r>
            <w:r w:rsidRPr="00113921">
              <w:rPr>
                <w:rFonts w:ascii="Times New Roman" w:hAnsi="Times New Roman" w:cs="Times New Roman"/>
                <w:color w:val="000000" w:themeColor="text1"/>
                <w:sz w:val="20"/>
                <w:szCs w:val="20"/>
                <w:vertAlign w:val="subscript"/>
              </w:rPr>
              <w:t>n1</w:t>
            </w:r>
          </w:p>
        </w:tc>
        <w:tc>
          <w:tcPr>
            <w:tcW w:w="673" w:type="pct"/>
            <w:tcBorders>
              <w:top w:val="single" w:sz="4" w:space="0" w:color="auto"/>
              <w:bottom w:val="single" w:sz="4" w:space="0" w:color="auto"/>
            </w:tcBorders>
          </w:tcPr>
          <w:p w14:paraId="7D38B1CB"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F</w:t>
            </w:r>
            <w:r w:rsidRPr="00113921">
              <w:rPr>
                <w:rFonts w:ascii="Times New Roman" w:hAnsi="Times New Roman" w:cs="Times New Roman"/>
                <w:color w:val="000000" w:themeColor="text1"/>
                <w:sz w:val="20"/>
                <w:szCs w:val="20"/>
                <w:vertAlign w:val="subscript"/>
              </w:rPr>
              <w:t>n2</w:t>
            </w:r>
          </w:p>
        </w:tc>
        <w:tc>
          <w:tcPr>
            <w:tcW w:w="673" w:type="pct"/>
            <w:tcBorders>
              <w:top w:val="single" w:sz="4" w:space="0" w:color="auto"/>
              <w:bottom w:val="single" w:sz="4" w:space="0" w:color="auto"/>
            </w:tcBorders>
          </w:tcPr>
          <w:p w14:paraId="0309B654"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F</w:t>
            </w:r>
            <w:r w:rsidRPr="00113921">
              <w:rPr>
                <w:rFonts w:ascii="Times New Roman" w:hAnsi="Times New Roman" w:cs="Times New Roman"/>
                <w:color w:val="000000" w:themeColor="text1"/>
                <w:sz w:val="20"/>
                <w:szCs w:val="20"/>
                <w:vertAlign w:val="subscript"/>
              </w:rPr>
              <w:t>n3</w:t>
            </w:r>
          </w:p>
        </w:tc>
        <w:tc>
          <w:tcPr>
            <w:tcW w:w="611" w:type="pct"/>
            <w:tcBorders>
              <w:top w:val="single" w:sz="4" w:space="0" w:color="auto"/>
              <w:bottom w:val="single" w:sz="4" w:space="0" w:color="auto"/>
            </w:tcBorders>
          </w:tcPr>
          <w:p w14:paraId="26A4787A" w14:textId="77777777" w:rsidR="00FF5E41" w:rsidRPr="00113921" w:rsidRDefault="00FF5E41" w:rsidP="00FF5E41">
            <w:pPr>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w:t>
            </w:r>
          </w:p>
        </w:tc>
        <w:tc>
          <w:tcPr>
            <w:tcW w:w="673" w:type="pct"/>
            <w:tcBorders>
              <w:top w:val="single" w:sz="4" w:space="0" w:color="auto"/>
              <w:bottom w:val="single" w:sz="4" w:space="0" w:color="auto"/>
            </w:tcBorders>
          </w:tcPr>
          <w:p w14:paraId="0EAEB080" w14:textId="77777777" w:rsidR="00FF5E41" w:rsidRPr="00113921" w:rsidRDefault="00FF5E41" w:rsidP="00FF5E41">
            <w:pPr>
              <w:jc w:val="center"/>
              <w:rPr>
                <w:rFonts w:ascii="Times New Roman" w:hAnsi="Times New Roman" w:cs="Times New Roman"/>
                <w:color w:val="000000" w:themeColor="text1"/>
                <w:sz w:val="20"/>
                <w:szCs w:val="20"/>
                <w:vertAlign w:val="subscript"/>
              </w:rPr>
            </w:pPr>
            <w:r w:rsidRPr="00113921">
              <w:rPr>
                <w:rFonts w:ascii="Times New Roman" w:hAnsi="Times New Roman" w:cs="Times New Roman"/>
                <w:color w:val="000000" w:themeColor="text1"/>
                <w:sz w:val="20"/>
                <w:szCs w:val="20"/>
              </w:rPr>
              <w:t>T</w:t>
            </w:r>
            <w:r w:rsidRPr="00113921">
              <w:rPr>
                <w:rFonts w:ascii="Times New Roman" w:hAnsi="Times New Roman" w:cs="Times New Roman"/>
                <w:color w:val="000000" w:themeColor="text1"/>
                <w:sz w:val="20"/>
                <w:szCs w:val="20"/>
                <w:vertAlign w:val="subscript"/>
              </w:rPr>
              <w:t>n</w:t>
            </w:r>
          </w:p>
        </w:tc>
      </w:tr>
    </w:tbl>
    <w:p w14:paraId="64BD10DF" w14:textId="373F7F6D" w:rsidR="008F38C6" w:rsidRPr="00113921" w:rsidRDefault="0070035D" w:rsidP="008F38C6">
      <w:pPr>
        <w:pStyle w:val="NoSpacing"/>
        <w:numPr>
          <w:ilvl w:val="0"/>
          <w:numId w:val="2"/>
        </w:numPr>
        <w:spacing w:line="360" w:lineRule="auto"/>
        <w:ind w:left="426"/>
        <w:jc w:val="both"/>
        <w:rPr>
          <w:rFonts w:ascii="Times New Roman" w:hAnsi="Times New Roman" w:cs="Times New Roman"/>
          <w:b/>
          <w:color w:val="000000" w:themeColor="text1"/>
          <w:sz w:val="20"/>
        </w:rPr>
      </w:pPr>
      <w:r w:rsidRPr="00113921">
        <w:rPr>
          <w:rFonts w:ascii="Times New Roman" w:hAnsi="Times New Roman" w:cs="Times New Roman"/>
          <w:b/>
          <w:color w:val="000000" w:themeColor="text1"/>
          <w:sz w:val="20"/>
        </w:rPr>
        <w:t>Experimental Setup</w:t>
      </w:r>
    </w:p>
    <w:p w14:paraId="71546910" w14:textId="32875E00" w:rsidR="00AC32EF" w:rsidRPr="00113921" w:rsidRDefault="006021B7" w:rsidP="00DE0B61">
      <w:pPr>
        <w:pStyle w:val="NoSpacing"/>
        <w:spacing w:line="360" w:lineRule="auto"/>
        <w:ind w:left="426" w:firstLine="567"/>
        <w:jc w:val="both"/>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 xml:space="preserve">We aim to achieve the best training performance, 6 training experiments were conducted as detailed in Table 3. We utilized the Adadelta optimizer, which, as demonstrated in the study by </w:t>
      </w:r>
      <w:r w:rsidRPr="00113921">
        <w:rPr>
          <w:rFonts w:ascii="Times New Roman" w:hAnsi="Times New Roman" w:cs="Times New Roman"/>
          <w:color w:val="000000" w:themeColor="text1"/>
          <w:sz w:val="20"/>
        </w:rPr>
        <w:fldChar w:fldCharType="begin"/>
      </w:r>
      <w:r w:rsidRPr="00113921">
        <w:rPr>
          <w:rFonts w:ascii="Times New Roman" w:hAnsi="Times New Roman" w:cs="Times New Roman"/>
          <w:color w:val="000000" w:themeColor="text1"/>
          <w:sz w:val="20"/>
        </w:rPr>
        <w:instrText xml:space="preserve"> ADDIN ZOTERO_ITEM CSL_CITATION {"citationID":"zFGagkxu","properties":{"formattedCitation":"(Meng &amp; Chu, 2020)","plainCitation":"(Meng &amp; Chu, 2020)","noteIndex":0},"citationItems":[{"id":52,"uris":["http://zotero.org/users/12711152/items/W47H5KGH"],"itemData":{"id":52,"type":"paper-conference","abstract":"Recycling is already a significant work for all countries. Among the work needed for recycling, garbage classification is the most fundamental step to enable costefficient recycling. In this paper, we attempt to identify single garbage object in images and classify it into one of the recycling categories. We study several approaches and provide comprehensive evaluation. The models we used include support vector machines (SVM) with HOG features, simple convolutional neural network (CNN), and CNN with residual blocks. According to the evaluation results, we conclude that simple CNN networks with or without residual blocks show promising performances. Thanks to deep learning techniques, the garbage classification problem for the target database can be effectively solved.","container-title":"2020 Indo – Taiwan 2nd International Conference on Computing, Analytics and Networks (Indo-Taiwan ICAN)","DOI":"10.1109/Indo-TaiwanICAN48429.2020.9181311","event-place":"Rajpura, Punjab, India","event-title":"2020 Indo-Taiwan 2nd International Conference on Computing, Analytics and Networks (Indo-Taiwan ICAN)","ISBN":"978-1-72814-999-8","language":"en","page":"152-157","publisher":"IEEE","publisher-place":"Rajpura, Punjab, India","source":"DOI.org (Crossref)","title":"A Study of Garbage Classification with Convolutional Neural Networks","URL":"https://ieeexplore.ieee.org/document/9181311/","author":[{"family":"Meng","given":"Shanshan"},{"family":"Chu","given":"Wei-Ta"}],"accessed":{"date-parts":[["2023",10,13]]},"issued":{"date-parts":[["2020",2]]}}}],"schema":"https://github.com/citation-style-language/schema/raw/master/csl-citation.json"} </w:instrText>
      </w:r>
      <w:r w:rsidRPr="00113921">
        <w:rPr>
          <w:rFonts w:ascii="Times New Roman" w:hAnsi="Times New Roman" w:cs="Times New Roman"/>
          <w:color w:val="000000" w:themeColor="text1"/>
          <w:sz w:val="20"/>
        </w:rPr>
        <w:fldChar w:fldCharType="separate"/>
      </w:r>
      <w:r w:rsidRPr="00113921">
        <w:rPr>
          <w:rFonts w:ascii="Times New Roman" w:hAnsi="Times New Roman" w:cs="Times New Roman"/>
          <w:sz w:val="20"/>
        </w:rPr>
        <w:t>(Meng &amp; Chu, 2020)</w:t>
      </w:r>
      <w:r w:rsidRPr="00113921">
        <w:rPr>
          <w:rFonts w:ascii="Times New Roman" w:hAnsi="Times New Roman" w:cs="Times New Roman"/>
          <w:color w:val="000000" w:themeColor="text1"/>
          <w:sz w:val="20"/>
        </w:rPr>
        <w:fldChar w:fldCharType="end"/>
      </w:r>
      <w:r w:rsidRPr="00113921">
        <w:rPr>
          <w:rFonts w:ascii="Times New Roman" w:hAnsi="Times New Roman" w:cs="Times New Roman"/>
          <w:color w:val="000000" w:themeColor="text1"/>
          <w:sz w:val="20"/>
        </w:rPr>
        <w:t xml:space="preserve"> provided the best accuracy, and Adamax, known for good performance according to </w:t>
      </w:r>
      <w:r w:rsidRPr="00113921">
        <w:rPr>
          <w:rFonts w:ascii="Times New Roman" w:hAnsi="Times New Roman" w:cs="Times New Roman"/>
          <w:color w:val="000000" w:themeColor="text1"/>
          <w:sz w:val="20"/>
        </w:rPr>
        <w:fldChar w:fldCharType="begin"/>
      </w:r>
      <w:r w:rsidRPr="00113921">
        <w:rPr>
          <w:rFonts w:ascii="Times New Roman" w:hAnsi="Times New Roman" w:cs="Times New Roman"/>
          <w:color w:val="000000" w:themeColor="text1"/>
          <w:sz w:val="20"/>
        </w:rPr>
        <w:instrText xml:space="preserve"> ADDIN ZOTERO_ITEM CSL_CITATION {"citationID":"EuQagVDI","properties":{"formattedCitation":"(Yang et al., 2022)","plainCitation":"(Yang et al., 2022)","noteIndex":0},"citationItems":[{"id":96,"uris":["http://zotero.org/users/12711152/items/PVL9WWT9"],"itemData":{"id":96,"type":"article-journal","abstract":"To improve the efﬁciency of social garbage classiﬁcation, a garbage classiﬁcation method based on a small convolutional neural network (CNN) is proposed in this paper. For low accuracy caused by light and shadow interference, an adaptive image-brightening algorithm is developed to average the brightness of the background in the image preprocessing stage, and a threshold replacement method is used to reduce shadow noise. Then, the Canny operator is used to assist in cropping the blank background in the image. For debugging low efﬁciency caused by the complex network, the neural network is optimized based on the MLH-CNN model to make its results simpler and equally efﬁcient. Experimental results show the preprocessing in this study can improve the accuracy of model garbage classiﬁcation. The CNN model in this study can achieve an accuracy of 96.77% on the self-built dataset and 93.72% on the TrashNet dataset, which is higher than the 92.6% accuracy of the MLC-CNN model. The network optimizer can also enhance the classiﬁcation ability of the network model using the Adamax optimization algorithm based on Adam variants. In this paper, the network model derived from training is combined with the host computer software to design a garbage detection page so the model has a wider range of uses, which has a good effect on promoting the development of social environmental protection and improving residents’ awareness of environmental protection.","container-title":"Sustainability","DOI":"10.3390/su142214735","ISSN":"2071-1050","issue":"22","journalAbbreviation":"Sustainability","language":"en","page":"14735","source":"DOI.org (Crossref)","title":"A Garbage Classification Method Based on a Small Convolution Neural Network","volume":"14","author":[{"family":"Yang","given":"Zerui"},{"family":"Xia","given":"Zhenhua"},{"family":"Yang","given":"Guangyao"},{"family":"Lv","given":"Yuan"}],"issued":{"date-parts":[["2022",11,9]]}}}],"schema":"https://github.com/citation-style-language/schema/raw/master/csl-citation.json"} </w:instrText>
      </w:r>
      <w:r w:rsidRPr="00113921">
        <w:rPr>
          <w:rFonts w:ascii="Times New Roman" w:hAnsi="Times New Roman" w:cs="Times New Roman"/>
          <w:color w:val="000000" w:themeColor="text1"/>
          <w:sz w:val="20"/>
        </w:rPr>
        <w:fldChar w:fldCharType="separate"/>
      </w:r>
      <w:r w:rsidRPr="00113921">
        <w:rPr>
          <w:rFonts w:ascii="Times New Roman" w:hAnsi="Times New Roman" w:cs="Times New Roman"/>
          <w:sz w:val="20"/>
        </w:rPr>
        <w:t>(Yang et al., 2022)</w:t>
      </w:r>
      <w:r w:rsidRPr="00113921">
        <w:rPr>
          <w:rFonts w:ascii="Times New Roman" w:hAnsi="Times New Roman" w:cs="Times New Roman"/>
          <w:color w:val="000000" w:themeColor="text1"/>
          <w:sz w:val="20"/>
        </w:rPr>
        <w:fldChar w:fldCharType="end"/>
      </w:r>
      <w:r w:rsidRPr="00113921">
        <w:rPr>
          <w:rFonts w:ascii="Times New Roman" w:hAnsi="Times New Roman" w:cs="Times New Roman"/>
          <w:color w:val="000000" w:themeColor="text1"/>
          <w:sz w:val="20"/>
        </w:rPr>
        <w:t>. Both optimizers were then experimented with</w:t>
      </w:r>
      <w:r w:rsidR="001C299D" w:rsidRPr="00113921">
        <w:rPr>
          <w:rFonts w:ascii="Times New Roman" w:hAnsi="Times New Roman" w:cs="Times New Roman"/>
          <w:color w:val="000000" w:themeColor="text1"/>
          <w:sz w:val="20"/>
        </w:rPr>
        <w:t xml:space="preserve"> varying</w:t>
      </w:r>
      <w:r w:rsidRPr="00113921">
        <w:rPr>
          <w:rFonts w:ascii="Times New Roman" w:hAnsi="Times New Roman" w:cs="Times New Roman"/>
          <w:color w:val="000000" w:themeColor="text1"/>
          <w:sz w:val="20"/>
        </w:rPr>
        <w:t xml:space="preserve"> </w:t>
      </w:r>
      <w:r w:rsidR="001C299D" w:rsidRPr="00113921">
        <w:rPr>
          <w:rFonts w:ascii="Times New Roman" w:hAnsi="Times New Roman" w:cs="Times New Roman"/>
          <w:color w:val="000000" w:themeColor="text1"/>
          <w:sz w:val="20"/>
        </w:rPr>
        <w:t>LRs</w:t>
      </w:r>
      <w:r w:rsidR="00394A1E" w:rsidRPr="00113921">
        <w:rPr>
          <w:rFonts w:ascii="Times New Roman" w:hAnsi="Times New Roman" w:cs="Times New Roman"/>
          <w:color w:val="000000" w:themeColor="text1"/>
          <w:sz w:val="20"/>
        </w:rPr>
        <w:t>.</w:t>
      </w:r>
      <w:r w:rsidR="00DE0B61" w:rsidRPr="00113921">
        <w:rPr>
          <w:rFonts w:ascii="Times New Roman" w:hAnsi="Times New Roman" w:cs="Times New Roman"/>
          <w:color w:val="000000" w:themeColor="text1"/>
          <w:sz w:val="20"/>
        </w:rPr>
        <w:t xml:space="preserve"> </w:t>
      </w:r>
    </w:p>
    <w:p w14:paraId="6787BE90" w14:textId="61688F29" w:rsidR="003A015F" w:rsidRPr="00113921" w:rsidRDefault="00DE0B61" w:rsidP="0007660C">
      <w:pPr>
        <w:pStyle w:val="Caption"/>
        <w:keepNext/>
        <w:spacing w:after="0"/>
        <w:jc w:val="center"/>
        <w:rPr>
          <w:rFonts w:ascii="Times New Roman" w:hAnsi="Times New Roman" w:cs="Times New Roman"/>
          <w:i w:val="0"/>
          <w:iCs w:val="0"/>
          <w:color w:val="000000" w:themeColor="text1"/>
          <w:sz w:val="20"/>
          <w:szCs w:val="20"/>
        </w:rPr>
      </w:pPr>
      <w:r w:rsidRPr="00113921">
        <w:rPr>
          <w:rFonts w:ascii="Times New Roman" w:hAnsi="Times New Roman" w:cs="Times New Roman"/>
          <w:i w:val="0"/>
          <w:iCs w:val="0"/>
          <w:color w:val="000000" w:themeColor="text1"/>
          <w:sz w:val="20"/>
          <w:szCs w:val="20"/>
        </w:rPr>
        <w:t xml:space="preserve">Table </w:t>
      </w:r>
      <w:r w:rsidRPr="00113921">
        <w:rPr>
          <w:rFonts w:ascii="Times New Roman" w:hAnsi="Times New Roman" w:cs="Times New Roman"/>
          <w:i w:val="0"/>
          <w:iCs w:val="0"/>
          <w:color w:val="000000" w:themeColor="text1"/>
          <w:sz w:val="20"/>
          <w:szCs w:val="20"/>
        </w:rPr>
        <w:fldChar w:fldCharType="begin"/>
      </w:r>
      <w:r w:rsidRPr="00113921">
        <w:rPr>
          <w:rFonts w:ascii="Times New Roman" w:hAnsi="Times New Roman" w:cs="Times New Roman"/>
          <w:i w:val="0"/>
          <w:iCs w:val="0"/>
          <w:color w:val="000000" w:themeColor="text1"/>
          <w:sz w:val="20"/>
          <w:szCs w:val="20"/>
        </w:rPr>
        <w:instrText xml:space="preserve"> SEQ Table \* ARABIC </w:instrText>
      </w:r>
      <w:r w:rsidRPr="00113921">
        <w:rPr>
          <w:rFonts w:ascii="Times New Roman" w:hAnsi="Times New Roman" w:cs="Times New Roman"/>
          <w:i w:val="0"/>
          <w:iCs w:val="0"/>
          <w:color w:val="000000" w:themeColor="text1"/>
          <w:sz w:val="20"/>
          <w:szCs w:val="20"/>
        </w:rPr>
        <w:fldChar w:fldCharType="separate"/>
      </w:r>
      <w:r w:rsidR="00D35E35">
        <w:rPr>
          <w:rFonts w:ascii="Times New Roman" w:hAnsi="Times New Roman" w:cs="Times New Roman"/>
          <w:i w:val="0"/>
          <w:iCs w:val="0"/>
          <w:noProof/>
          <w:color w:val="000000" w:themeColor="text1"/>
          <w:sz w:val="20"/>
          <w:szCs w:val="20"/>
        </w:rPr>
        <w:t>3</w:t>
      </w:r>
      <w:r w:rsidRPr="00113921">
        <w:rPr>
          <w:rFonts w:ascii="Times New Roman" w:hAnsi="Times New Roman" w:cs="Times New Roman"/>
          <w:i w:val="0"/>
          <w:iCs w:val="0"/>
          <w:color w:val="000000" w:themeColor="text1"/>
          <w:sz w:val="20"/>
          <w:szCs w:val="20"/>
        </w:rPr>
        <w:fldChar w:fldCharType="end"/>
      </w:r>
      <w:r w:rsidRPr="00113921">
        <w:rPr>
          <w:rFonts w:ascii="Times New Roman" w:hAnsi="Times New Roman" w:cs="Times New Roman"/>
          <w:i w:val="0"/>
          <w:iCs w:val="0"/>
          <w:color w:val="000000" w:themeColor="text1"/>
          <w:sz w:val="20"/>
          <w:szCs w:val="20"/>
        </w:rPr>
        <w:t>. Training setup</w:t>
      </w:r>
    </w:p>
    <w:tbl>
      <w:tblPr>
        <w:tblStyle w:val="TableGrid"/>
        <w:tblpPr w:leftFromText="180" w:rightFromText="180" w:vertAnchor="text" w:tblpXSpec="center" w:tblpY="1"/>
        <w:tblOverlap w:val="nev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3"/>
        <w:gridCol w:w="2386"/>
        <w:gridCol w:w="1565"/>
        <w:gridCol w:w="3379"/>
      </w:tblGrid>
      <w:tr w:rsidR="0007660C" w:rsidRPr="00113921" w14:paraId="08DDBABA" w14:textId="77777777" w:rsidTr="00C17A11">
        <w:tc>
          <w:tcPr>
            <w:tcW w:w="690" w:type="pct"/>
            <w:tcBorders>
              <w:top w:val="single" w:sz="4" w:space="0" w:color="auto"/>
              <w:bottom w:val="single" w:sz="4" w:space="0" w:color="auto"/>
            </w:tcBorders>
          </w:tcPr>
          <w:p w14:paraId="761F07E2" w14:textId="77777777" w:rsidR="0007660C" w:rsidRPr="00113921" w:rsidRDefault="0007660C" w:rsidP="00C17A11">
            <w:pPr>
              <w:pStyle w:val="NoSpacing"/>
              <w:jc w:val="center"/>
              <w:rPr>
                <w:rFonts w:ascii="Times New Roman" w:hAnsi="Times New Roman" w:cs="Times New Roman"/>
                <w:i/>
                <w:color w:val="000000" w:themeColor="text1"/>
                <w:sz w:val="20"/>
                <w:lang w:val="id-ID"/>
              </w:rPr>
            </w:pPr>
            <w:r w:rsidRPr="00113921">
              <w:rPr>
                <w:rFonts w:ascii="Times New Roman" w:hAnsi="Times New Roman" w:cs="Times New Roman"/>
                <w:i/>
                <w:color w:val="000000" w:themeColor="text1"/>
                <w:sz w:val="20"/>
                <w:lang w:val="id-ID"/>
              </w:rPr>
              <w:t>No.</w:t>
            </w:r>
          </w:p>
        </w:tc>
        <w:tc>
          <w:tcPr>
            <w:tcW w:w="1403" w:type="pct"/>
            <w:tcBorders>
              <w:top w:val="single" w:sz="4" w:space="0" w:color="auto"/>
              <w:bottom w:val="single" w:sz="4" w:space="0" w:color="auto"/>
            </w:tcBorders>
          </w:tcPr>
          <w:p w14:paraId="1F7E71B3" w14:textId="77777777" w:rsidR="0007660C" w:rsidRPr="00113921" w:rsidRDefault="0007660C" w:rsidP="00C17A11">
            <w:pPr>
              <w:pStyle w:val="NoSpacing"/>
              <w:jc w:val="center"/>
              <w:rPr>
                <w:rFonts w:ascii="Times New Roman" w:hAnsi="Times New Roman" w:cs="Times New Roman"/>
                <w:i/>
                <w:color w:val="000000" w:themeColor="text1"/>
                <w:sz w:val="20"/>
              </w:rPr>
            </w:pPr>
            <w:r w:rsidRPr="00113921">
              <w:rPr>
                <w:rFonts w:ascii="Times New Roman" w:hAnsi="Times New Roman" w:cs="Times New Roman"/>
                <w:i/>
                <w:color w:val="000000" w:themeColor="text1"/>
                <w:sz w:val="20"/>
              </w:rPr>
              <w:t>Optimizer</w:t>
            </w:r>
          </w:p>
        </w:tc>
        <w:tc>
          <w:tcPr>
            <w:tcW w:w="920" w:type="pct"/>
            <w:tcBorders>
              <w:top w:val="single" w:sz="4" w:space="0" w:color="auto"/>
              <w:bottom w:val="single" w:sz="4" w:space="0" w:color="auto"/>
            </w:tcBorders>
          </w:tcPr>
          <w:p w14:paraId="50DC9899" w14:textId="284B2476" w:rsidR="0007660C" w:rsidRPr="00113921" w:rsidRDefault="00F32D48" w:rsidP="00D756E6">
            <w:pPr>
              <w:pStyle w:val="NoSpacing"/>
              <w:spacing w:line="360" w:lineRule="auto"/>
              <w:jc w:val="center"/>
              <w:rPr>
                <w:rFonts w:ascii="Times New Roman" w:hAnsi="Times New Roman" w:cs="Times New Roman"/>
                <w:i/>
                <w:color w:val="000000" w:themeColor="text1"/>
                <w:sz w:val="20"/>
              </w:rPr>
            </w:pPr>
            <w:r>
              <w:rPr>
                <w:rFonts w:ascii="Times New Roman" w:hAnsi="Times New Roman" w:cs="Times New Roman"/>
                <w:i/>
                <w:color w:val="000000" w:themeColor="text1"/>
                <w:sz w:val="20"/>
              </w:rPr>
              <w:t>LR</w:t>
            </w:r>
          </w:p>
        </w:tc>
        <w:tc>
          <w:tcPr>
            <w:tcW w:w="1987" w:type="pct"/>
            <w:tcBorders>
              <w:top w:val="single" w:sz="4" w:space="0" w:color="auto"/>
              <w:bottom w:val="single" w:sz="4" w:space="0" w:color="auto"/>
            </w:tcBorders>
          </w:tcPr>
          <w:p w14:paraId="39D704BE" w14:textId="77777777" w:rsidR="0007660C" w:rsidRPr="00113921" w:rsidRDefault="0007660C" w:rsidP="00C17A11">
            <w:pPr>
              <w:pStyle w:val="NoSpacing"/>
              <w:jc w:val="center"/>
              <w:rPr>
                <w:rFonts w:ascii="Times New Roman" w:hAnsi="Times New Roman" w:cs="Times New Roman"/>
                <w:i/>
                <w:color w:val="000000" w:themeColor="text1"/>
                <w:sz w:val="20"/>
              </w:rPr>
            </w:pPr>
            <w:r w:rsidRPr="00113921">
              <w:rPr>
                <w:rFonts w:ascii="Times New Roman" w:hAnsi="Times New Roman" w:cs="Times New Roman"/>
                <w:i/>
                <w:color w:val="000000" w:themeColor="text1"/>
                <w:sz w:val="20"/>
              </w:rPr>
              <w:t>Num of Epochs</w:t>
            </w:r>
          </w:p>
        </w:tc>
      </w:tr>
      <w:tr w:rsidR="0007660C" w:rsidRPr="00113921" w14:paraId="673CC493" w14:textId="77777777" w:rsidTr="00C17A11">
        <w:tc>
          <w:tcPr>
            <w:tcW w:w="690" w:type="pct"/>
            <w:tcBorders>
              <w:top w:val="single" w:sz="4" w:space="0" w:color="auto"/>
              <w:bottom w:val="single" w:sz="4" w:space="0" w:color="auto"/>
            </w:tcBorders>
          </w:tcPr>
          <w:p w14:paraId="3D5132E9" w14:textId="77777777" w:rsidR="0007660C" w:rsidRPr="00113921" w:rsidRDefault="0007660C" w:rsidP="00C17A11">
            <w:pPr>
              <w:rPr>
                <w:rFonts w:ascii="Times New Roman" w:hAnsi="Times New Roman" w:cs="Times New Roman"/>
                <w:color w:val="000000" w:themeColor="text1"/>
                <w:sz w:val="20"/>
                <w:lang w:val="id-ID"/>
              </w:rPr>
            </w:pPr>
            <w:r w:rsidRPr="00113921">
              <w:rPr>
                <w:rFonts w:ascii="Times New Roman" w:hAnsi="Times New Roman" w:cs="Times New Roman"/>
                <w:color w:val="000000" w:themeColor="text1"/>
                <w:sz w:val="20"/>
                <w:lang w:val="id-ID"/>
              </w:rPr>
              <w:t>1</w:t>
            </w:r>
          </w:p>
        </w:tc>
        <w:tc>
          <w:tcPr>
            <w:tcW w:w="1403" w:type="pct"/>
            <w:tcBorders>
              <w:top w:val="single" w:sz="4" w:space="0" w:color="auto"/>
              <w:bottom w:val="single" w:sz="4" w:space="0" w:color="auto"/>
            </w:tcBorders>
          </w:tcPr>
          <w:p w14:paraId="6F1AD71A"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Adadelta</w:t>
            </w:r>
          </w:p>
        </w:tc>
        <w:tc>
          <w:tcPr>
            <w:tcW w:w="920" w:type="pct"/>
            <w:tcBorders>
              <w:top w:val="single" w:sz="4" w:space="0" w:color="auto"/>
              <w:bottom w:val="single" w:sz="4" w:space="0" w:color="auto"/>
            </w:tcBorders>
          </w:tcPr>
          <w:p w14:paraId="73BB0511"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0.1</w:t>
            </w:r>
          </w:p>
        </w:tc>
        <w:tc>
          <w:tcPr>
            <w:tcW w:w="1987" w:type="pct"/>
            <w:tcBorders>
              <w:top w:val="single" w:sz="4" w:space="0" w:color="auto"/>
              <w:bottom w:val="single" w:sz="4" w:space="0" w:color="auto"/>
            </w:tcBorders>
          </w:tcPr>
          <w:p w14:paraId="68BE4A7E"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100</w:t>
            </w:r>
          </w:p>
        </w:tc>
      </w:tr>
      <w:tr w:rsidR="0007660C" w:rsidRPr="00113921" w14:paraId="01A712B5" w14:textId="77777777" w:rsidTr="00C17A11">
        <w:tc>
          <w:tcPr>
            <w:tcW w:w="690" w:type="pct"/>
            <w:tcBorders>
              <w:top w:val="single" w:sz="4" w:space="0" w:color="auto"/>
              <w:bottom w:val="single" w:sz="4" w:space="0" w:color="auto"/>
            </w:tcBorders>
          </w:tcPr>
          <w:p w14:paraId="214E1E76" w14:textId="77777777" w:rsidR="0007660C" w:rsidRPr="00113921" w:rsidRDefault="0007660C"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2</w:t>
            </w:r>
          </w:p>
        </w:tc>
        <w:tc>
          <w:tcPr>
            <w:tcW w:w="1403" w:type="pct"/>
            <w:tcBorders>
              <w:top w:val="single" w:sz="4" w:space="0" w:color="auto"/>
              <w:bottom w:val="single" w:sz="4" w:space="0" w:color="auto"/>
            </w:tcBorders>
          </w:tcPr>
          <w:p w14:paraId="4CF34D4A"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Adadelta</w:t>
            </w:r>
          </w:p>
        </w:tc>
        <w:tc>
          <w:tcPr>
            <w:tcW w:w="920" w:type="pct"/>
            <w:tcBorders>
              <w:top w:val="single" w:sz="4" w:space="0" w:color="auto"/>
              <w:bottom w:val="single" w:sz="4" w:space="0" w:color="auto"/>
            </w:tcBorders>
          </w:tcPr>
          <w:p w14:paraId="2CE8E11B"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0.01</w:t>
            </w:r>
          </w:p>
        </w:tc>
        <w:tc>
          <w:tcPr>
            <w:tcW w:w="1987" w:type="pct"/>
            <w:tcBorders>
              <w:top w:val="single" w:sz="4" w:space="0" w:color="auto"/>
              <w:bottom w:val="single" w:sz="4" w:space="0" w:color="auto"/>
            </w:tcBorders>
          </w:tcPr>
          <w:p w14:paraId="7D109EBF"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100</w:t>
            </w:r>
          </w:p>
        </w:tc>
      </w:tr>
      <w:tr w:rsidR="0007660C" w:rsidRPr="00113921" w14:paraId="57A9E704" w14:textId="77777777" w:rsidTr="00C17A11">
        <w:tc>
          <w:tcPr>
            <w:tcW w:w="690" w:type="pct"/>
            <w:tcBorders>
              <w:top w:val="single" w:sz="4" w:space="0" w:color="auto"/>
              <w:bottom w:val="single" w:sz="4" w:space="0" w:color="auto"/>
            </w:tcBorders>
          </w:tcPr>
          <w:p w14:paraId="01854D0D" w14:textId="77777777" w:rsidR="0007660C" w:rsidRPr="00113921" w:rsidRDefault="0007660C"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3</w:t>
            </w:r>
          </w:p>
        </w:tc>
        <w:tc>
          <w:tcPr>
            <w:tcW w:w="1403" w:type="pct"/>
            <w:tcBorders>
              <w:top w:val="single" w:sz="4" w:space="0" w:color="auto"/>
              <w:bottom w:val="single" w:sz="4" w:space="0" w:color="auto"/>
            </w:tcBorders>
          </w:tcPr>
          <w:p w14:paraId="71E98E0A"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Adadelta</w:t>
            </w:r>
          </w:p>
        </w:tc>
        <w:tc>
          <w:tcPr>
            <w:tcW w:w="920" w:type="pct"/>
            <w:tcBorders>
              <w:top w:val="single" w:sz="4" w:space="0" w:color="auto"/>
              <w:bottom w:val="single" w:sz="4" w:space="0" w:color="auto"/>
            </w:tcBorders>
          </w:tcPr>
          <w:p w14:paraId="27FB0251"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0.001</w:t>
            </w:r>
          </w:p>
        </w:tc>
        <w:tc>
          <w:tcPr>
            <w:tcW w:w="1987" w:type="pct"/>
            <w:tcBorders>
              <w:top w:val="single" w:sz="4" w:space="0" w:color="auto"/>
              <w:bottom w:val="single" w:sz="4" w:space="0" w:color="auto"/>
            </w:tcBorders>
          </w:tcPr>
          <w:p w14:paraId="63949F23"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100</w:t>
            </w:r>
          </w:p>
        </w:tc>
      </w:tr>
      <w:tr w:rsidR="0007660C" w:rsidRPr="00113921" w14:paraId="507A7C26" w14:textId="77777777" w:rsidTr="00C17A11">
        <w:tc>
          <w:tcPr>
            <w:tcW w:w="690" w:type="pct"/>
            <w:tcBorders>
              <w:top w:val="single" w:sz="4" w:space="0" w:color="auto"/>
              <w:bottom w:val="single" w:sz="4" w:space="0" w:color="auto"/>
            </w:tcBorders>
          </w:tcPr>
          <w:p w14:paraId="2C107479" w14:textId="77777777" w:rsidR="0007660C" w:rsidRPr="00113921" w:rsidRDefault="0007660C"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w:t>
            </w:r>
          </w:p>
        </w:tc>
        <w:tc>
          <w:tcPr>
            <w:tcW w:w="1403" w:type="pct"/>
            <w:tcBorders>
              <w:top w:val="single" w:sz="4" w:space="0" w:color="auto"/>
              <w:bottom w:val="single" w:sz="4" w:space="0" w:color="auto"/>
            </w:tcBorders>
          </w:tcPr>
          <w:p w14:paraId="0E510EA4"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Adamax</w:t>
            </w:r>
          </w:p>
        </w:tc>
        <w:tc>
          <w:tcPr>
            <w:tcW w:w="920" w:type="pct"/>
            <w:tcBorders>
              <w:top w:val="single" w:sz="4" w:space="0" w:color="auto"/>
              <w:bottom w:val="single" w:sz="4" w:space="0" w:color="auto"/>
            </w:tcBorders>
          </w:tcPr>
          <w:p w14:paraId="56AB6465"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0.1</w:t>
            </w:r>
          </w:p>
        </w:tc>
        <w:tc>
          <w:tcPr>
            <w:tcW w:w="1987" w:type="pct"/>
            <w:tcBorders>
              <w:top w:val="single" w:sz="4" w:space="0" w:color="auto"/>
              <w:bottom w:val="single" w:sz="4" w:space="0" w:color="auto"/>
            </w:tcBorders>
          </w:tcPr>
          <w:p w14:paraId="08376716"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100</w:t>
            </w:r>
          </w:p>
        </w:tc>
      </w:tr>
      <w:tr w:rsidR="0007660C" w:rsidRPr="00113921" w14:paraId="58B65418" w14:textId="77777777" w:rsidTr="00C17A11">
        <w:tc>
          <w:tcPr>
            <w:tcW w:w="690" w:type="pct"/>
            <w:tcBorders>
              <w:top w:val="single" w:sz="4" w:space="0" w:color="auto"/>
              <w:bottom w:val="single" w:sz="4" w:space="0" w:color="auto"/>
            </w:tcBorders>
          </w:tcPr>
          <w:p w14:paraId="05F9B0C0" w14:textId="77777777" w:rsidR="0007660C" w:rsidRPr="00113921" w:rsidRDefault="0007660C"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5</w:t>
            </w:r>
          </w:p>
        </w:tc>
        <w:tc>
          <w:tcPr>
            <w:tcW w:w="1403" w:type="pct"/>
            <w:tcBorders>
              <w:top w:val="single" w:sz="4" w:space="0" w:color="auto"/>
              <w:bottom w:val="single" w:sz="4" w:space="0" w:color="auto"/>
            </w:tcBorders>
          </w:tcPr>
          <w:p w14:paraId="56FE5B4A"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Adamax</w:t>
            </w:r>
          </w:p>
        </w:tc>
        <w:tc>
          <w:tcPr>
            <w:tcW w:w="920" w:type="pct"/>
            <w:tcBorders>
              <w:top w:val="single" w:sz="4" w:space="0" w:color="auto"/>
              <w:bottom w:val="single" w:sz="4" w:space="0" w:color="auto"/>
            </w:tcBorders>
          </w:tcPr>
          <w:p w14:paraId="7700FFCB"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0.01</w:t>
            </w:r>
          </w:p>
        </w:tc>
        <w:tc>
          <w:tcPr>
            <w:tcW w:w="1987" w:type="pct"/>
            <w:tcBorders>
              <w:top w:val="single" w:sz="4" w:space="0" w:color="auto"/>
              <w:bottom w:val="single" w:sz="4" w:space="0" w:color="auto"/>
            </w:tcBorders>
          </w:tcPr>
          <w:p w14:paraId="7C620DBF"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100</w:t>
            </w:r>
          </w:p>
        </w:tc>
      </w:tr>
      <w:tr w:rsidR="0007660C" w:rsidRPr="00113921" w14:paraId="038605C9" w14:textId="77777777" w:rsidTr="00C17A11">
        <w:tc>
          <w:tcPr>
            <w:tcW w:w="690" w:type="pct"/>
            <w:tcBorders>
              <w:top w:val="single" w:sz="4" w:space="0" w:color="auto"/>
            </w:tcBorders>
          </w:tcPr>
          <w:p w14:paraId="65C4F25C" w14:textId="77777777" w:rsidR="0007660C" w:rsidRPr="00113921" w:rsidRDefault="0007660C" w:rsidP="00C17A11">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w:t>
            </w:r>
          </w:p>
        </w:tc>
        <w:tc>
          <w:tcPr>
            <w:tcW w:w="1403" w:type="pct"/>
            <w:tcBorders>
              <w:top w:val="single" w:sz="4" w:space="0" w:color="auto"/>
            </w:tcBorders>
          </w:tcPr>
          <w:p w14:paraId="4F92A4DD"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Adamax</w:t>
            </w:r>
          </w:p>
        </w:tc>
        <w:tc>
          <w:tcPr>
            <w:tcW w:w="920" w:type="pct"/>
            <w:tcBorders>
              <w:top w:val="single" w:sz="4" w:space="0" w:color="auto"/>
            </w:tcBorders>
          </w:tcPr>
          <w:p w14:paraId="47CB8C46"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0.001</w:t>
            </w:r>
          </w:p>
        </w:tc>
        <w:tc>
          <w:tcPr>
            <w:tcW w:w="1987" w:type="pct"/>
            <w:tcBorders>
              <w:top w:val="single" w:sz="4" w:space="0" w:color="auto"/>
            </w:tcBorders>
          </w:tcPr>
          <w:p w14:paraId="66D13909" w14:textId="77777777" w:rsidR="0007660C" w:rsidRPr="00113921" w:rsidRDefault="0007660C" w:rsidP="00D756E6">
            <w:pPr>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100</w:t>
            </w:r>
          </w:p>
        </w:tc>
      </w:tr>
    </w:tbl>
    <w:p w14:paraId="650F43E6" w14:textId="261DDEF4" w:rsidR="003E6773" w:rsidRPr="00113921" w:rsidRDefault="009F57FF" w:rsidP="00D756E6">
      <w:pPr>
        <w:pStyle w:val="Heading1"/>
        <w:numPr>
          <w:ilvl w:val="0"/>
          <w:numId w:val="0"/>
        </w:numPr>
        <w:spacing w:before="240" w:line="360" w:lineRule="auto"/>
        <w:ind w:left="431" w:hanging="431"/>
        <w:rPr>
          <w:color w:val="000000" w:themeColor="text1"/>
          <w:szCs w:val="22"/>
          <w:lang w:val="en-US"/>
        </w:rPr>
      </w:pPr>
      <w:r w:rsidRPr="00113921">
        <w:rPr>
          <w:color w:val="000000" w:themeColor="text1"/>
          <w:szCs w:val="22"/>
          <w:lang w:val="en-US"/>
        </w:rPr>
        <w:t>RESULTS AND DISCUSSION</w:t>
      </w:r>
    </w:p>
    <w:p w14:paraId="423F67D3" w14:textId="702250C4" w:rsidR="00AE0F32" w:rsidRDefault="00AE0F32" w:rsidP="00AE0F32">
      <w:pPr>
        <w:pStyle w:val="NoSpacing"/>
        <w:spacing w:line="360" w:lineRule="auto"/>
        <w:ind w:firstLine="431"/>
        <w:jc w:val="both"/>
        <w:rPr>
          <w:rFonts w:ascii="Times New Roman" w:hAnsi="Times New Roman" w:cs="Times New Roman"/>
          <w:sz w:val="20"/>
          <w:szCs w:val="20"/>
        </w:rPr>
      </w:pPr>
      <w:r>
        <w:rPr>
          <w:rFonts w:ascii="Times New Roman" w:hAnsi="Times New Roman" w:cs="Times New Roman"/>
          <w:sz w:val="20"/>
          <w:szCs w:val="20"/>
        </w:rPr>
        <w:t>We successfully compiled the proposed model, the model is built</w:t>
      </w:r>
      <w:r w:rsidR="006021B7" w:rsidRPr="00113921">
        <w:rPr>
          <w:rFonts w:ascii="Times New Roman" w:hAnsi="Times New Roman" w:cs="Times New Roman"/>
          <w:sz w:val="20"/>
          <w:szCs w:val="20"/>
        </w:rPr>
        <w:t xml:space="preserve"> sequentially with modifications including the pretrained ResNet</w:t>
      </w:r>
      <w:r>
        <w:rPr>
          <w:rFonts w:ascii="Times New Roman" w:hAnsi="Times New Roman" w:cs="Times New Roman"/>
          <w:sz w:val="20"/>
          <w:szCs w:val="20"/>
        </w:rPr>
        <w:t>-</w:t>
      </w:r>
      <w:r w:rsidR="006021B7" w:rsidRPr="00113921">
        <w:rPr>
          <w:rFonts w:ascii="Times New Roman" w:hAnsi="Times New Roman" w:cs="Times New Roman"/>
          <w:sz w:val="20"/>
          <w:szCs w:val="20"/>
        </w:rPr>
        <w:t xml:space="preserve">50 layer that has been frozen across all its layers. </w:t>
      </w:r>
      <w:r w:rsidR="00377D58" w:rsidRPr="00113921">
        <w:rPr>
          <w:rFonts w:ascii="Times New Roman" w:hAnsi="Times New Roman" w:cs="Times New Roman"/>
          <w:sz w:val="20"/>
          <w:szCs w:val="20"/>
        </w:rPr>
        <w:t xml:space="preserve">Following this, a Flatten layer and BatchNormalization are applied before passing the data through </w:t>
      </w:r>
      <w:r w:rsidR="006021B7" w:rsidRPr="00113921">
        <w:rPr>
          <w:rFonts w:ascii="Times New Roman" w:hAnsi="Times New Roman" w:cs="Times New Roman"/>
          <w:sz w:val="20"/>
          <w:szCs w:val="20"/>
        </w:rPr>
        <w:t xml:space="preserve">three hidden Dense layers, each having 256, 128, and 64 units, respectively. </w:t>
      </w:r>
      <w:r w:rsidR="00F36335" w:rsidRPr="00F36335">
        <w:rPr>
          <w:rFonts w:ascii="Times New Roman" w:hAnsi="Times New Roman" w:cs="Times New Roman"/>
          <w:sz w:val="20"/>
          <w:szCs w:val="20"/>
        </w:rPr>
        <w:t>After every Dense layer, there follows a dropout layer and batch normalization, preceding the transmission of data to output Dense layer comprising 12 units.</w:t>
      </w:r>
      <w:r w:rsidR="006021B7" w:rsidRPr="00113921">
        <w:rPr>
          <w:rFonts w:ascii="Times New Roman" w:hAnsi="Times New Roman" w:cs="Times New Roman"/>
          <w:sz w:val="20"/>
          <w:szCs w:val="20"/>
        </w:rPr>
        <w:t xml:space="preserve"> The detailed architecture of this model is depicted in</w:t>
      </w:r>
      <w:r w:rsidR="0007660C" w:rsidRPr="00113921">
        <w:rPr>
          <w:rFonts w:ascii="Times New Roman" w:hAnsi="Times New Roman" w:cs="Times New Roman"/>
          <w:sz w:val="20"/>
          <w:szCs w:val="20"/>
        </w:rPr>
        <w:t xml:space="preserve"> the model summary shown in</w:t>
      </w:r>
      <w:r w:rsidR="006021B7" w:rsidRPr="00113921">
        <w:rPr>
          <w:rFonts w:ascii="Times New Roman" w:hAnsi="Times New Roman" w:cs="Times New Roman"/>
          <w:sz w:val="20"/>
          <w:szCs w:val="20"/>
        </w:rPr>
        <w:t xml:space="preserve"> Figure </w:t>
      </w:r>
      <w:r w:rsidR="00A97F4C" w:rsidRPr="00113921">
        <w:rPr>
          <w:rFonts w:ascii="Times New Roman" w:hAnsi="Times New Roman" w:cs="Times New Roman"/>
          <w:sz w:val="20"/>
          <w:szCs w:val="20"/>
        </w:rPr>
        <w:t>5</w:t>
      </w:r>
      <w:r w:rsidR="00CB6FAB" w:rsidRPr="00113921">
        <w:rPr>
          <w:rFonts w:ascii="Times New Roman" w:hAnsi="Times New Roman" w:cs="Times New Roman"/>
          <w:sz w:val="20"/>
          <w:szCs w:val="20"/>
        </w:rPr>
        <w:t>.</w:t>
      </w:r>
    </w:p>
    <w:p w14:paraId="02A11C24" w14:textId="04B8D7E7" w:rsidR="00DD1272" w:rsidRPr="00AE0F32" w:rsidRDefault="00CE7CB5" w:rsidP="00B07A51">
      <w:pPr>
        <w:pStyle w:val="NoSpacing"/>
        <w:keepNext/>
        <w:ind w:firstLine="431"/>
        <w:jc w:val="center"/>
        <w:rPr>
          <w:rFonts w:ascii="Times New Roman" w:hAnsi="Times New Roman" w:cs="Times New Roman"/>
          <w:sz w:val="20"/>
          <w:szCs w:val="20"/>
        </w:rPr>
      </w:pPr>
      <w:r w:rsidRPr="00113921">
        <w:rPr>
          <w:rFonts w:ascii="Times New Roman" w:hAnsi="Times New Roman" w:cs="Times New Roman"/>
          <w:noProof/>
          <w:color w:val="000000" w:themeColor="text1"/>
          <w:sz w:val="20"/>
        </w:rPr>
        <w:drawing>
          <wp:inline distT="0" distB="0" distL="0" distR="0" wp14:anchorId="217D3284" wp14:editId="1F5C1FED">
            <wp:extent cx="2372530" cy="2704586"/>
            <wp:effectExtent l="0" t="0" r="889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87655" cy="2721828"/>
                    </a:xfrm>
                    <a:prstGeom prst="rect">
                      <a:avLst/>
                    </a:prstGeom>
                  </pic:spPr>
                </pic:pic>
              </a:graphicData>
            </a:graphic>
          </wp:inline>
        </w:drawing>
      </w:r>
    </w:p>
    <w:p w14:paraId="1DB535AF" w14:textId="640C71CC" w:rsidR="00650BF7" w:rsidRPr="00113921" w:rsidRDefault="00DD1272" w:rsidP="00DD1272">
      <w:pPr>
        <w:pStyle w:val="Caption"/>
        <w:jc w:val="center"/>
        <w:rPr>
          <w:rFonts w:ascii="Times New Roman" w:hAnsi="Times New Roman" w:cs="Times New Roman"/>
          <w:i w:val="0"/>
          <w:iCs w:val="0"/>
          <w:color w:val="000000" w:themeColor="text1"/>
          <w:sz w:val="20"/>
          <w:szCs w:val="20"/>
        </w:rPr>
      </w:pPr>
      <w:r w:rsidRPr="00113921">
        <w:rPr>
          <w:rFonts w:ascii="Times New Roman" w:hAnsi="Times New Roman" w:cs="Times New Roman"/>
          <w:i w:val="0"/>
          <w:iCs w:val="0"/>
          <w:color w:val="000000" w:themeColor="text1"/>
          <w:sz w:val="20"/>
          <w:szCs w:val="20"/>
        </w:rPr>
        <w:t xml:space="preserve">Figure </w:t>
      </w:r>
      <w:r w:rsidRPr="00113921">
        <w:rPr>
          <w:rFonts w:ascii="Times New Roman" w:hAnsi="Times New Roman" w:cs="Times New Roman"/>
          <w:i w:val="0"/>
          <w:iCs w:val="0"/>
          <w:color w:val="000000" w:themeColor="text1"/>
          <w:sz w:val="20"/>
          <w:szCs w:val="20"/>
        </w:rPr>
        <w:fldChar w:fldCharType="begin"/>
      </w:r>
      <w:r w:rsidRPr="00113921">
        <w:rPr>
          <w:rFonts w:ascii="Times New Roman" w:hAnsi="Times New Roman" w:cs="Times New Roman"/>
          <w:i w:val="0"/>
          <w:iCs w:val="0"/>
          <w:color w:val="000000" w:themeColor="text1"/>
          <w:sz w:val="20"/>
          <w:szCs w:val="20"/>
        </w:rPr>
        <w:instrText xml:space="preserve"> SEQ Figure \* ARABIC </w:instrText>
      </w:r>
      <w:r w:rsidRPr="00113921">
        <w:rPr>
          <w:rFonts w:ascii="Times New Roman" w:hAnsi="Times New Roman" w:cs="Times New Roman"/>
          <w:i w:val="0"/>
          <w:iCs w:val="0"/>
          <w:color w:val="000000" w:themeColor="text1"/>
          <w:sz w:val="20"/>
          <w:szCs w:val="20"/>
        </w:rPr>
        <w:fldChar w:fldCharType="separate"/>
      </w:r>
      <w:r w:rsidR="00D35E35">
        <w:rPr>
          <w:rFonts w:ascii="Times New Roman" w:hAnsi="Times New Roman" w:cs="Times New Roman"/>
          <w:i w:val="0"/>
          <w:iCs w:val="0"/>
          <w:noProof/>
          <w:color w:val="000000" w:themeColor="text1"/>
          <w:sz w:val="20"/>
          <w:szCs w:val="20"/>
        </w:rPr>
        <w:t>5</w:t>
      </w:r>
      <w:r w:rsidRPr="00113921">
        <w:rPr>
          <w:rFonts w:ascii="Times New Roman" w:hAnsi="Times New Roman" w:cs="Times New Roman"/>
          <w:i w:val="0"/>
          <w:iCs w:val="0"/>
          <w:color w:val="000000" w:themeColor="text1"/>
          <w:sz w:val="20"/>
          <w:szCs w:val="20"/>
        </w:rPr>
        <w:fldChar w:fldCharType="end"/>
      </w:r>
      <w:r w:rsidRPr="00113921">
        <w:rPr>
          <w:rFonts w:ascii="Times New Roman" w:hAnsi="Times New Roman" w:cs="Times New Roman"/>
          <w:i w:val="0"/>
          <w:iCs w:val="0"/>
          <w:color w:val="000000" w:themeColor="text1"/>
          <w:sz w:val="20"/>
          <w:szCs w:val="20"/>
        </w:rPr>
        <w:t>. Model summary</w:t>
      </w:r>
    </w:p>
    <w:p w14:paraId="39414520" w14:textId="561BAFEC" w:rsidR="00B8071D" w:rsidRPr="00113921" w:rsidRDefault="006021B7" w:rsidP="004426C0">
      <w:pPr>
        <w:pStyle w:val="NoSpacing"/>
        <w:spacing w:line="360" w:lineRule="auto"/>
        <w:ind w:firstLine="567"/>
        <w:jc w:val="both"/>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lastRenderedPageBreak/>
        <w:t xml:space="preserve">After </w:t>
      </w:r>
      <w:r w:rsidR="0007660C" w:rsidRPr="00113921">
        <w:rPr>
          <w:rFonts w:ascii="Times New Roman" w:hAnsi="Times New Roman" w:cs="Times New Roman"/>
          <w:color w:val="000000" w:themeColor="text1"/>
          <w:sz w:val="20"/>
        </w:rPr>
        <w:t xml:space="preserve">defining the model, we then </w:t>
      </w:r>
      <w:r w:rsidRPr="00113921">
        <w:rPr>
          <w:rFonts w:ascii="Times New Roman" w:hAnsi="Times New Roman" w:cs="Times New Roman"/>
          <w:color w:val="000000" w:themeColor="text1"/>
          <w:sz w:val="20"/>
        </w:rPr>
        <w:t>conduct</w:t>
      </w:r>
      <w:r w:rsidR="0007660C" w:rsidRPr="00113921">
        <w:rPr>
          <w:rFonts w:ascii="Times New Roman" w:hAnsi="Times New Roman" w:cs="Times New Roman"/>
          <w:color w:val="000000" w:themeColor="text1"/>
          <w:sz w:val="20"/>
        </w:rPr>
        <w:t>ed</w:t>
      </w:r>
      <w:r w:rsidRPr="00113921">
        <w:rPr>
          <w:rFonts w:ascii="Times New Roman" w:hAnsi="Times New Roman" w:cs="Times New Roman"/>
          <w:color w:val="000000" w:themeColor="text1"/>
          <w:sz w:val="20"/>
        </w:rPr>
        <w:t xml:space="preserve"> 6 training experiments with different optimizers and learning rates, it is evident that the proposed model achieves the best accuracy using the Adamax optimizer with a learning rate of 0.001. The overall results of the training experiments are summarized in Table</w:t>
      </w:r>
      <w:r w:rsidR="00E2000A" w:rsidRPr="00113921">
        <w:rPr>
          <w:rFonts w:ascii="Times New Roman" w:hAnsi="Times New Roman" w:cs="Times New Roman"/>
          <w:color w:val="000000" w:themeColor="text1"/>
          <w:sz w:val="20"/>
        </w:rPr>
        <w:t xml:space="preserve"> </w:t>
      </w:r>
      <w:r w:rsidRPr="00113921">
        <w:rPr>
          <w:rFonts w:ascii="Times New Roman" w:hAnsi="Times New Roman" w:cs="Times New Roman"/>
          <w:color w:val="000000" w:themeColor="text1"/>
          <w:sz w:val="20"/>
        </w:rPr>
        <w:t>4</w:t>
      </w:r>
      <w:r w:rsidR="00B8071D" w:rsidRPr="00113921">
        <w:rPr>
          <w:rFonts w:ascii="Times New Roman" w:hAnsi="Times New Roman" w:cs="Times New Roman"/>
          <w:color w:val="000000" w:themeColor="text1"/>
          <w:sz w:val="20"/>
        </w:rPr>
        <w:t>.</w:t>
      </w:r>
      <w:r w:rsidR="00D16A1A">
        <w:rPr>
          <w:rFonts w:ascii="Times New Roman" w:hAnsi="Times New Roman" w:cs="Times New Roman"/>
          <w:color w:val="000000" w:themeColor="text1"/>
          <w:sz w:val="20"/>
        </w:rPr>
        <w:t xml:space="preserve"> </w:t>
      </w:r>
      <w:r w:rsidR="00D16A1A" w:rsidRPr="00D16A1A">
        <w:rPr>
          <w:rFonts w:ascii="Times New Roman" w:hAnsi="Times New Roman" w:cs="Times New Roman"/>
          <w:color w:val="000000" w:themeColor="text1"/>
          <w:sz w:val="20"/>
        </w:rPr>
        <w:t xml:space="preserve">In order to gain a more detailed understanding of how the model behaves during training, we can examine the plots of training accuracy and validation accuracy in the training history </w:t>
      </w:r>
      <w:r w:rsidR="00D16A1A">
        <w:rPr>
          <w:rFonts w:ascii="Times New Roman" w:hAnsi="Times New Roman" w:cs="Times New Roman"/>
          <w:color w:val="000000" w:themeColor="text1"/>
          <w:sz w:val="20"/>
        </w:rPr>
        <w:t>plot</w:t>
      </w:r>
      <w:r w:rsidR="00D16A1A" w:rsidRPr="00D16A1A">
        <w:rPr>
          <w:rFonts w:ascii="Times New Roman" w:hAnsi="Times New Roman" w:cs="Times New Roman"/>
          <w:color w:val="000000" w:themeColor="text1"/>
          <w:sz w:val="20"/>
        </w:rPr>
        <w:t xml:space="preserve">s in Figure 6 (a), (b), (c), and (d), as well as the Confusion Matrix in Figure 7 (a), (b), (c), and (d). </w:t>
      </w:r>
      <w:r w:rsidR="00F36335" w:rsidRPr="00F36335">
        <w:rPr>
          <w:rFonts w:ascii="Times New Roman" w:hAnsi="Times New Roman" w:cs="Times New Roman"/>
          <w:color w:val="000000" w:themeColor="text1"/>
          <w:sz w:val="20"/>
        </w:rPr>
        <w:t xml:space="preserve">These </w:t>
      </w:r>
      <w:r w:rsidR="00F36335">
        <w:rPr>
          <w:rFonts w:ascii="Times New Roman" w:hAnsi="Times New Roman" w:cs="Times New Roman"/>
          <w:color w:val="000000" w:themeColor="text1"/>
          <w:sz w:val="20"/>
        </w:rPr>
        <w:t>gives</w:t>
      </w:r>
      <w:r w:rsidR="00F36335" w:rsidRPr="00F36335">
        <w:rPr>
          <w:rFonts w:ascii="Times New Roman" w:hAnsi="Times New Roman" w:cs="Times New Roman"/>
          <w:color w:val="000000" w:themeColor="text1"/>
          <w:sz w:val="20"/>
        </w:rPr>
        <w:t xml:space="preserve"> a more comprehensive description of correct and incorrect classification outcomes for each individual class.</w:t>
      </w:r>
    </w:p>
    <w:p w14:paraId="00D5F1C8" w14:textId="4409A3A6" w:rsidR="0046364E" w:rsidRPr="00113921" w:rsidRDefault="00E2000A" w:rsidP="00E2000A">
      <w:pPr>
        <w:pStyle w:val="Caption"/>
        <w:spacing w:after="0"/>
        <w:jc w:val="center"/>
        <w:rPr>
          <w:rFonts w:ascii="Times New Roman" w:hAnsi="Times New Roman" w:cs="Times New Roman"/>
          <w:i w:val="0"/>
          <w:iCs w:val="0"/>
          <w:color w:val="000000" w:themeColor="text1"/>
          <w:sz w:val="20"/>
          <w:szCs w:val="20"/>
        </w:rPr>
      </w:pPr>
      <w:r w:rsidRPr="00113921">
        <w:rPr>
          <w:rFonts w:ascii="Times New Roman" w:hAnsi="Times New Roman" w:cs="Times New Roman"/>
          <w:i w:val="0"/>
          <w:iCs w:val="0"/>
          <w:color w:val="000000" w:themeColor="text1"/>
          <w:sz w:val="20"/>
          <w:szCs w:val="20"/>
        </w:rPr>
        <w:t xml:space="preserve">Table </w:t>
      </w:r>
      <w:r w:rsidRPr="00113921">
        <w:rPr>
          <w:rFonts w:ascii="Times New Roman" w:hAnsi="Times New Roman" w:cs="Times New Roman"/>
          <w:i w:val="0"/>
          <w:iCs w:val="0"/>
          <w:color w:val="000000" w:themeColor="text1"/>
          <w:sz w:val="20"/>
          <w:szCs w:val="20"/>
        </w:rPr>
        <w:fldChar w:fldCharType="begin"/>
      </w:r>
      <w:r w:rsidRPr="00113921">
        <w:rPr>
          <w:rFonts w:ascii="Times New Roman" w:hAnsi="Times New Roman" w:cs="Times New Roman"/>
          <w:i w:val="0"/>
          <w:iCs w:val="0"/>
          <w:color w:val="000000" w:themeColor="text1"/>
          <w:sz w:val="20"/>
          <w:szCs w:val="20"/>
        </w:rPr>
        <w:instrText xml:space="preserve"> SEQ Table \* ARABIC </w:instrText>
      </w:r>
      <w:r w:rsidRPr="00113921">
        <w:rPr>
          <w:rFonts w:ascii="Times New Roman" w:hAnsi="Times New Roman" w:cs="Times New Roman"/>
          <w:i w:val="0"/>
          <w:iCs w:val="0"/>
          <w:color w:val="000000" w:themeColor="text1"/>
          <w:sz w:val="20"/>
          <w:szCs w:val="20"/>
        </w:rPr>
        <w:fldChar w:fldCharType="separate"/>
      </w:r>
      <w:r w:rsidR="00D35E35">
        <w:rPr>
          <w:rFonts w:ascii="Times New Roman" w:hAnsi="Times New Roman" w:cs="Times New Roman"/>
          <w:i w:val="0"/>
          <w:iCs w:val="0"/>
          <w:noProof/>
          <w:color w:val="000000" w:themeColor="text1"/>
          <w:sz w:val="20"/>
          <w:szCs w:val="20"/>
        </w:rPr>
        <w:t>4</w:t>
      </w:r>
      <w:r w:rsidRPr="00113921">
        <w:rPr>
          <w:rFonts w:ascii="Times New Roman" w:hAnsi="Times New Roman" w:cs="Times New Roman"/>
          <w:i w:val="0"/>
          <w:iCs w:val="0"/>
          <w:color w:val="000000" w:themeColor="text1"/>
          <w:sz w:val="20"/>
          <w:szCs w:val="20"/>
        </w:rPr>
        <w:fldChar w:fldCharType="end"/>
      </w:r>
      <w:r w:rsidRPr="00113921">
        <w:rPr>
          <w:rFonts w:ascii="Times New Roman" w:hAnsi="Times New Roman" w:cs="Times New Roman"/>
          <w:i w:val="0"/>
          <w:iCs w:val="0"/>
          <w:color w:val="000000" w:themeColor="text1"/>
          <w:sz w:val="20"/>
          <w:szCs w:val="20"/>
        </w:rPr>
        <w:t>. Model performance</w:t>
      </w:r>
    </w:p>
    <w:tbl>
      <w:tblPr>
        <w:tblStyle w:val="TableGrid"/>
        <w:tblpPr w:leftFromText="180" w:rightFromText="180" w:vertAnchor="text" w:tblpXSpec="center" w:tblpY="1"/>
        <w:tblOverlap w:val="nev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
        <w:gridCol w:w="1677"/>
        <w:gridCol w:w="1099"/>
        <w:gridCol w:w="2180"/>
        <w:gridCol w:w="2721"/>
      </w:tblGrid>
      <w:tr w:rsidR="00DD1272" w:rsidRPr="00113921" w14:paraId="55AABA76" w14:textId="77777777" w:rsidTr="00C17A11">
        <w:trPr>
          <w:tblHeader/>
        </w:trPr>
        <w:tc>
          <w:tcPr>
            <w:tcW w:w="485" w:type="pct"/>
            <w:tcBorders>
              <w:top w:val="single" w:sz="4" w:space="0" w:color="auto"/>
              <w:bottom w:val="single" w:sz="4" w:space="0" w:color="auto"/>
            </w:tcBorders>
          </w:tcPr>
          <w:p w14:paraId="2AA92940" w14:textId="77777777" w:rsidR="0046364E" w:rsidRPr="00113921" w:rsidRDefault="0046364E" w:rsidP="00F34C9B">
            <w:pPr>
              <w:pStyle w:val="NoSpacing"/>
              <w:spacing w:line="360" w:lineRule="auto"/>
              <w:jc w:val="center"/>
              <w:rPr>
                <w:rFonts w:ascii="Times New Roman" w:hAnsi="Times New Roman" w:cs="Times New Roman"/>
                <w:i/>
                <w:color w:val="000000" w:themeColor="text1"/>
                <w:sz w:val="20"/>
                <w:lang w:val="id-ID"/>
              </w:rPr>
            </w:pPr>
            <w:r w:rsidRPr="00113921">
              <w:rPr>
                <w:rFonts w:ascii="Times New Roman" w:hAnsi="Times New Roman" w:cs="Times New Roman"/>
                <w:i/>
                <w:color w:val="000000" w:themeColor="text1"/>
                <w:sz w:val="20"/>
                <w:lang w:val="id-ID"/>
              </w:rPr>
              <w:t>No.</w:t>
            </w:r>
          </w:p>
        </w:tc>
        <w:tc>
          <w:tcPr>
            <w:tcW w:w="986" w:type="pct"/>
            <w:tcBorders>
              <w:top w:val="single" w:sz="4" w:space="0" w:color="auto"/>
              <w:bottom w:val="single" w:sz="4" w:space="0" w:color="auto"/>
            </w:tcBorders>
          </w:tcPr>
          <w:p w14:paraId="4E574D68" w14:textId="3C44AE63" w:rsidR="0046364E" w:rsidRPr="00113921" w:rsidRDefault="0046364E" w:rsidP="00F34C9B">
            <w:pPr>
              <w:pStyle w:val="NoSpacing"/>
              <w:spacing w:line="360" w:lineRule="auto"/>
              <w:jc w:val="center"/>
              <w:rPr>
                <w:rFonts w:ascii="Times New Roman" w:hAnsi="Times New Roman" w:cs="Times New Roman"/>
                <w:i/>
                <w:color w:val="000000" w:themeColor="text1"/>
                <w:sz w:val="20"/>
              </w:rPr>
            </w:pPr>
            <w:r w:rsidRPr="00113921">
              <w:rPr>
                <w:rFonts w:ascii="Times New Roman" w:hAnsi="Times New Roman" w:cs="Times New Roman"/>
                <w:i/>
                <w:color w:val="000000" w:themeColor="text1"/>
                <w:sz w:val="20"/>
              </w:rPr>
              <w:t>Optimizer</w:t>
            </w:r>
          </w:p>
        </w:tc>
        <w:tc>
          <w:tcPr>
            <w:tcW w:w="646" w:type="pct"/>
            <w:tcBorders>
              <w:top w:val="single" w:sz="4" w:space="0" w:color="auto"/>
              <w:bottom w:val="single" w:sz="4" w:space="0" w:color="auto"/>
            </w:tcBorders>
          </w:tcPr>
          <w:p w14:paraId="36A03A71" w14:textId="0353D9CF" w:rsidR="0046364E" w:rsidRPr="00113921" w:rsidRDefault="00F32D48" w:rsidP="00F34C9B">
            <w:pPr>
              <w:pStyle w:val="NoSpacing"/>
              <w:spacing w:line="360" w:lineRule="auto"/>
              <w:jc w:val="center"/>
              <w:rPr>
                <w:rFonts w:ascii="Times New Roman" w:hAnsi="Times New Roman" w:cs="Times New Roman"/>
                <w:i/>
                <w:color w:val="000000" w:themeColor="text1"/>
                <w:sz w:val="20"/>
              </w:rPr>
            </w:pPr>
            <w:r>
              <w:rPr>
                <w:rFonts w:ascii="Times New Roman" w:hAnsi="Times New Roman" w:cs="Times New Roman"/>
                <w:i/>
                <w:color w:val="000000" w:themeColor="text1"/>
                <w:sz w:val="20"/>
              </w:rPr>
              <w:t>LR</w:t>
            </w:r>
          </w:p>
        </w:tc>
        <w:tc>
          <w:tcPr>
            <w:tcW w:w="1282" w:type="pct"/>
            <w:tcBorders>
              <w:top w:val="single" w:sz="4" w:space="0" w:color="auto"/>
              <w:bottom w:val="single" w:sz="4" w:space="0" w:color="auto"/>
            </w:tcBorders>
          </w:tcPr>
          <w:p w14:paraId="5BF66CA8" w14:textId="52209758" w:rsidR="0046364E" w:rsidRPr="00113921" w:rsidRDefault="0046364E" w:rsidP="0046364E">
            <w:pPr>
              <w:pStyle w:val="NoSpacing"/>
              <w:spacing w:line="360" w:lineRule="auto"/>
              <w:jc w:val="center"/>
              <w:rPr>
                <w:rFonts w:ascii="Times New Roman" w:hAnsi="Times New Roman" w:cs="Times New Roman"/>
                <w:i/>
                <w:color w:val="000000" w:themeColor="text1"/>
                <w:sz w:val="20"/>
              </w:rPr>
            </w:pPr>
            <w:r w:rsidRPr="00113921">
              <w:rPr>
                <w:rFonts w:ascii="Times New Roman" w:hAnsi="Times New Roman" w:cs="Times New Roman"/>
                <w:i/>
                <w:color w:val="000000" w:themeColor="text1"/>
                <w:sz w:val="20"/>
              </w:rPr>
              <w:t>Accuracy (%)</w:t>
            </w:r>
          </w:p>
        </w:tc>
        <w:tc>
          <w:tcPr>
            <w:tcW w:w="1600" w:type="pct"/>
            <w:tcBorders>
              <w:top w:val="single" w:sz="4" w:space="0" w:color="auto"/>
              <w:bottom w:val="single" w:sz="4" w:space="0" w:color="auto"/>
            </w:tcBorders>
          </w:tcPr>
          <w:p w14:paraId="3BEEDD40" w14:textId="578BFE88" w:rsidR="0046364E" w:rsidRPr="00113921" w:rsidRDefault="0046364E" w:rsidP="00F34C9B">
            <w:pPr>
              <w:pStyle w:val="NoSpacing"/>
              <w:spacing w:line="360" w:lineRule="auto"/>
              <w:jc w:val="center"/>
              <w:rPr>
                <w:rFonts w:ascii="Times New Roman" w:hAnsi="Times New Roman" w:cs="Times New Roman"/>
                <w:i/>
                <w:color w:val="000000" w:themeColor="text1"/>
                <w:sz w:val="20"/>
              </w:rPr>
            </w:pPr>
            <w:r w:rsidRPr="00113921">
              <w:rPr>
                <w:rFonts w:ascii="Times New Roman" w:hAnsi="Times New Roman" w:cs="Times New Roman"/>
                <w:i/>
                <w:color w:val="000000" w:themeColor="text1"/>
                <w:sz w:val="20"/>
              </w:rPr>
              <w:t>Val Accuracy (%)</w:t>
            </w:r>
          </w:p>
        </w:tc>
      </w:tr>
      <w:tr w:rsidR="00DD1272" w:rsidRPr="00113921" w14:paraId="5919B152" w14:textId="77777777" w:rsidTr="00C17A11">
        <w:tc>
          <w:tcPr>
            <w:tcW w:w="485" w:type="pct"/>
            <w:tcBorders>
              <w:top w:val="single" w:sz="4" w:space="0" w:color="auto"/>
              <w:bottom w:val="single" w:sz="4" w:space="0" w:color="auto"/>
            </w:tcBorders>
          </w:tcPr>
          <w:p w14:paraId="11C03562" w14:textId="77777777" w:rsidR="0046364E" w:rsidRPr="00113921" w:rsidRDefault="0046364E" w:rsidP="00F34C9B">
            <w:pPr>
              <w:rPr>
                <w:rFonts w:ascii="Times New Roman" w:hAnsi="Times New Roman" w:cs="Times New Roman"/>
                <w:color w:val="000000" w:themeColor="text1"/>
                <w:sz w:val="20"/>
                <w:lang w:val="id-ID"/>
              </w:rPr>
            </w:pPr>
            <w:r w:rsidRPr="00113921">
              <w:rPr>
                <w:rFonts w:ascii="Times New Roman" w:hAnsi="Times New Roman" w:cs="Times New Roman"/>
                <w:color w:val="000000" w:themeColor="text1"/>
                <w:sz w:val="20"/>
                <w:lang w:val="id-ID"/>
              </w:rPr>
              <w:t>1</w:t>
            </w:r>
          </w:p>
        </w:tc>
        <w:tc>
          <w:tcPr>
            <w:tcW w:w="986" w:type="pct"/>
            <w:tcBorders>
              <w:top w:val="single" w:sz="4" w:space="0" w:color="auto"/>
              <w:bottom w:val="single" w:sz="4" w:space="0" w:color="auto"/>
            </w:tcBorders>
          </w:tcPr>
          <w:p w14:paraId="16C4A886" w14:textId="2CE09962"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Adadelta</w:t>
            </w:r>
          </w:p>
        </w:tc>
        <w:tc>
          <w:tcPr>
            <w:tcW w:w="646" w:type="pct"/>
            <w:tcBorders>
              <w:top w:val="single" w:sz="4" w:space="0" w:color="auto"/>
              <w:bottom w:val="single" w:sz="4" w:space="0" w:color="auto"/>
            </w:tcBorders>
          </w:tcPr>
          <w:p w14:paraId="15CCB563" w14:textId="5D7449DC"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0.1</w:t>
            </w:r>
          </w:p>
        </w:tc>
        <w:tc>
          <w:tcPr>
            <w:tcW w:w="1282" w:type="pct"/>
            <w:tcBorders>
              <w:top w:val="single" w:sz="4" w:space="0" w:color="auto"/>
              <w:bottom w:val="single" w:sz="4" w:space="0" w:color="auto"/>
            </w:tcBorders>
          </w:tcPr>
          <w:p w14:paraId="52F9981B" w14:textId="3F2A6F4C"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98.</w:t>
            </w:r>
            <w:r w:rsidR="004705DB" w:rsidRPr="00113921">
              <w:rPr>
                <w:rFonts w:ascii="Times New Roman" w:hAnsi="Times New Roman" w:cs="Times New Roman"/>
                <w:color w:val="000000" w:themeColor="text1"/>
                <w:sz w:val="20"/>
              </w:rPr>
              <w:t>13</w:t>
            </w:r>
          </w:p>
        </w:tc>
        <w:tc>
          <w:tcPr>
            <w:tcW w:w="1600" w:type="pct"/>
            <w:tcBorders>
              <w:top w:val="single" w:sz="4" w:space="0" w:color="auto"/>
              <w:bottom w:val="single" w:sz="4" w:space="0" w:color="auto"/>
            </w:tcBorders>
          </w:tcPr>
          <w:p w14:paraId="69576710" w14:textId="6322F6D2"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93.</w:t>
            </w:r>
            <w:r w:rsidR="004705DB" w:rsidRPr="00113921">
              <w:rPr>
                <w:rFonts w:ascii="Times New Roman" w:hAnsi="Times New Roman" w:cs="Times New Roman"/>
                <w:color w:val="000000" w:themeColor="text1"/>
                <w:sz w:val="20"/>
              </w:rPr>
              <w:t>85</w:t>
            </w:r>
          </w:p>
        </w:tc>
      </w:tr>
      <w:tr w:rsidR="00DD1272" w:rsidRPr="00113921" w14:paraId="525F4E5A" w14:textId="77777777" w:rsidTr="00C17A11">
        <w:tc>
          <w:tcPr>
            <w:tcW w:w="485" w:type="pct"/>
            <w:tcBorders>
              <w:top w:val="single" w:sz="4" w:space="0" w:color="auto"/>
              <w:bottom w:val="single" w:sz="4" w:space="0" w:color="auto"/>
            </w:tcBorders>
          </w:tcPr>
          <w:p w14:paraId="15F8103D" w14:textId="2D4DA365"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2</w:t>
            </w:r>
          </w:p>
        </w:tc>
        <w:tc>
          <w:tcPr>
            <w:tcW w:w="986" w:type="pct"/>
            <w:tcBorders>
              <w:top w:val="single" w:sz="4" w:space="0" w:color="auto"/>
              <w:bottom w:val="single" w:sz="4" w:space="0" w:color="auto"/>
            </w:tcBorders>
          </w:tcPr>
          <w:p w14:paraId="6893AE74" w14:textId="6F1FAB73"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Adadelta</w:t>
            </w:r>
          </w:p>
        </w:tc>
        <w:tc>
          <w:tcPr>
            <w:tcW w:w="646" w:type="pct"/>
            <w:tcBorders>
              <w:top w:val="single" w:sz="4" w:space="0" w:color="auto"/>
              <w:bottom w:val="single" w:sz="4" w:space="0" w:color="auto"/>
            </w:tcBorders>
          </w:tcPr>
          <w:p w14:paraId="04987E1F" w14:textId="3B7D8939"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0.01</w:t>
            </w:r>
          </w:p>
        </w:tc>
        <w:tc>
          <w:tcPr>
            <w:tcW w:w="1282" w:type="pct"/>
            <w:tcBorders>
              <w:top w:val="single" w:sz="4" w:space="0" w:color="auto"/>
              <w:bottom w:val="single" w:sz="4" w:space="0" w:color="auto"/>
            </w:tcBorders>
          </w:tcPr>
          <w:p w14:paraId="692B26E7" w14:textId="745D2A9A"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88.</w:t>
            </w:r>
            <w:r w:rsidR="004705DB" w:rsidRPr="00113921">
              <w:rPr>
                <w:rFonts w:ascii="Times New Roman" w:hAnsi="Times New Roman" w:cs="Times New Roman"/>
                <w:color w:val="000000" w:themeColor="text1"/>
                <w:sz w:val="20"/>
              </w:rPr>
              <w:t>09</w:t>
            </w:r>
          </w:p>
        </w:tc>
        <w:tc>
          <w:tcPr>
            <w:tcW w:w="1600" w:type="pct"/>
            <w:tcBorders>
              <w:top w:val="single" w:sz="4" w:space="0" w:color="auto"/>
              <w:bottom w:val="single" w:sz="4" w:space="0" w:color="auto"/>
            </w:tcBorders>
          </w:tcPr>
          <w:p w14:paraId="37805C3C" w14:textId="409D7F1B" w:rsidR="0046364E" w:rsidRPr="00113921" w:rsidRDefault="004705DB"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92.35</w:t>
            </w:r>
          </w:p>
        </w:tc>
      </w:tr>
      <w:tr w:rsidR="00DD1272" w:rsidRPr="00113921" w14:paraId="13580336" w14:textId="77777777" w:rsidTr="00C17A11">
        <w:tc>
          <w:tcPr>
            <w:tcW w:w="485" w:type="pct"/>
            <w:tcBorders>
              <w:top w:val="single" w:sz="4" w:space="0" w:color="auto"/>
              <w:bottom w:val="single" w:sz="4" w:space="0" w:color="auto"/>
            </w:tcBorders>
          </w:tcPr>
          <w:p w14:paraId="061537D5" w14:textId="327FF4E7"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3</w:t>
            </w:r>
          </w:p>
        </w:tc>
        <w:tc>
          <w:tcPr>
            <w:tcW w:w="986" w:type="pct"/>
            <w:tcBorders>
              <w:top w:val="single" w:sz="4" w:space="0" w:color="auto"/>
              <w:bottom w:val="single" w:sz="4" w:space="0" w:color="auto"/>
            </w:tcBorders>
          </w:tcPr>
          <w:p w14:paraId="770B9116" w14:textId="0342252F"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Adadelta</w:t>
            </w:r>
          </w:p>
        </w:tc>
        <w:tc>
          <w:tcPr>
            <w:tcW w:w="646" w:type="pct"/>
            <w:tcBorders>
              <w:top w:val="single" w:sz="4" w:space="0" w:color="auto"/>
              <w:bottom w:val="single" w:sz="4" w:space="0" w:color="auto"/>
            </w:tcBorders>
          </w:tcPr>
          <w:p w14:paraId="11C9E75D" w14:textId="241A55A3"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0.001</w:t>
            </w:r>
          </w:p>
        </w:tc>
        <w:tc>
          <w:tcPr>
            <w:tcW w:w="1282" w:type="pct"/>
            <w:tcBorders>
              <w:top w:val="single" w:sz="4" w:space="0" w:color="auto"/>
              <w:bottom w:val="single" w:sz="4" w:space="0" w:color="auto"/>
            </w:tcBorders>
          </w:tcPr>
          <w:p w14:paraId="09BDA3B2" w14:textId="79BB99B9"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w:t>
            </w:r>
            <w:r w:rsidR="004705DB" w:rsidRPr="00113921">
              <w:rPr>
                <w:rFonts w:ascii="Times New Roman" w:hAnsi="Times New Roman" w:cs="Times New Roman"/>
                <w:color w:val="000000" w:themeColor="text1"/>
                <w:sz w:val="20"/>
              </w:rPr>
              <w:t>3</w:t>
            </w:r>
            <w:r w:rsidRPr="00113921">
              <w:rPr>
                <w:rFonts w:ascii="Times New Roman" w:hAnsi="Times New Roman" w:cs="Times New Roman"/>
                <w:color w:val="000000" w:themeColor="text1"/>
                <w:sz w:val="20"/>
              </w:rPr>
              <w:t>.</w:t>
            </w:r>
            <w:r w:rsidR="004705DB" w:rsidRPr="00113921">
              <w:rPr>
                <w:rFonts w:ascii="Times New Roman" w:hAnsi="Times New Roman" w:cs="Times New Roman"/>
                <w:color w:val="000000" w:themeColor="text1"/>
                <w:sz w:val="20"/>
              </w:rPr>
              <w:t>5</w:t>
            </w:r>
            <w:r w:rsidRPr="00113921">
              <w:rPr>
                <w:rFonts w:ascii="Times New Roman" w:hAnsi="Times New Roman" w:cs="Times New Roman"/>
                <w:color w:val="000000" w:themeColor="text1"/>
                <w:sz w:val="20"/>
              </w:rPr>
              <w:t>1</w:t>
            </w:r>
          </w:p>
        </w:tc>
        <w:tc>
          <w:tcPr>
            <w:tcW w:w="1600" w:type="pct"/>
            <w:tcBorders>
              <w:top w:val="single" w:sz="4" w:space="0" w:color="auto"/>
              <w:bottom w:val="single" w:sz="4" w:space="0" w:color="auto"/>
            </w:tcBorders>
          </w:tcPr>
          <w:p w14:paraId="4B3D8D06" w14:textId="25C50A60"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8</w:t>
            </w:r>
            <w:r w:rsidR="004705DB" w:rsidRPr="00113921">
              <w:rPr>
                <w:rFonts w:ascii="Times New Roman" w:hAnsi="Times New Roman" w:cs="Times New Roman"/>
                <w:color w:val="000000" w:themeColor="text1"/>
                <w:sz w:val="20"/>
              </w:rPr>
              <w:t>2.65</w:t>
            </w:r>
          </w:p>
        </w:tc>
      </w:tr>
      <w:tr w:rsidR="00DD1272" w:rsidRPr="00113921" w14:paraId="7E74AC89" w14:textId="77777777" w:rsidTr="00C17A11">
        <w:tc>
          <w:tcPr>
            <w:tcW w:w="485" w:type="pct"/>
            <w:tcBorders>
              <w:top w:val="single" w:sz="4" w:space="0" w:color="auto"/>
              <w:bottom w:val="single" w:sz="4" w:space="0" w:color="auto"/>
            </w:tcBorders>
          </w:tcPr>
          <w:p w14:paraId="54813439" w14:textId="5D0C0F36"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4</w:t>
            </w:r>
          </w:p>
        </w:tc>
        <w:tc>
          <w:tcPr>
            <w:tcW w:w="986" w:type="pct"/>
            <w:tcBorders>
              <w:top w:val="single" w:sz="4" w:space="0" w:color="auto"/>
              <w:bottom w:val="single" w:sz="4" w:space="0" w:color="auto"/>
            </w:tcBorders>
          </w:tcPr>
          <w:p w14:paraId="7BBD453F" w14:textId="3002AE9F"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Adamax</w:t>
            </w:r>
          </w:p>
        </w:tc>
        <w:tc>
          <w:tcPr>
            <w:tcW w:w="646" w:type="pct"/>
            <w:tcBorders>
              <w:top w:val="single" w:sz="4" w:space="0" w:color="auto"/>
              <w:bottom w:val="single" w:sz="4" w:space="0" w:color="auto"/>
            </w:tcBorders>
          </w:tcPr>
          <w:p w14:paraId="27167A39" w14:textId="206BCFF0"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0.1</w:t>
            </w:r>
          </w:p>
        </w:tc>
        <w:tc>
          <w:tcPr>
            <w:tcW w:w="1282" w:type="pct"/>
            <w:tcBorders>
              <w:top w:val="single" w:sz="4" w:space="0" w:color="auto"/>
              <w:bottom w:val="single" w:sz="4" w:space="0" w:color="auto"/>
            </w:tcBorders>
          </w:tcPr>
          <w:p w14:paraId="245BABC2" w14:textId="27EE62E4"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97.</w:t>
            </w:r>
            <w:r w:rsidR="004705DB" w:rsidRPr="00113921">
              <w:rPr>
                <w:rFonts w:ascii="Times New Roman" w:hAnsi="Times New Roman" w:cs="Times New Roman"/>
                <w:color w:val="000000" w:themeColor="text1"/>
                <w:sz w:val="20"/>
              </w:rPr>
              <w:t>65</w:t>
            </w:r>
          </w:p>
        </w:tc>
        <w:tc>
          <w:tcPr>
            <w:tcW w:w="1600" w:type="pct"/>
            <w:tcBorders>
              <w:top w:val="single" w:sz="4" w:space="0" w:color="auto"/>
              <w:bottom w:val="single" w:sz="4" w:space="0" w:color="auto"/>
            </w:tcBorders>
          </w:tcPr>
          <w:p w14:paraId="6BD8FD27" w14:textId="1D1B3DBB"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92.</w:t>
            </w:r>
            <w:r w:rsidR="004705DB" w:rsidRPr="00113921">
              <w:rPr>
                <w:rFonts w:ascii="Times New Roman" w:hAnsi="Times New Roman" w:cs="Times New Roman"/>
                <w:color w:val="000000" w:themeColor="text1"/>
                <w:sz w:val="20"/>
              </w:rPr>
              <w:t>96</w:t>
            </w:r>
          </w:p>
        </w:tc>
      </w:tr>
      <w:tr w:rsidR="00DD1272" w:rsidRPr="00113921" w14:paraId="48CE65F1" w14:textId="77777777" w:rsidTr="00C17A11">
        <w:tc>
          <w:tcPr>
            <w:tcW w:w="485" w:type="pct"/>
            <w:tcBorders>
              <w:top w:val="single" w:sz="4" w:space="0" w:color="auto"/>
              <w:bottom w:val="single" w:sz="4" w:space="0" w:color="auto"/>
            </w:tcBorders>
          </w:tcPr>
          <w:p w14:paraId="1B3526A6" w14:textId="17E06426"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5</w:t>
            </w:r>
          </w:p>
        </w:tc>
        <w:tc>
          <w:tcPr>
            <w:tcW w:w="986" w:type="pct"/>
            <w:tcBorders>
              <w:top w:val="single" w:sz="4" w:space="0" w:color="auto"/>
              <w:bottom w:val="single" w:sz="4" w:space="0" w:color="auto"/>
            </w:tcBorders>
          </w:tcPr>
          <w:p w14:paraId="6118781B" w14:textId="2A2AAE19"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Adamax</w:t>
            </w:r>
          </w:p>
        </w:tc>
        <w:tc>
          <w:tcPr>
            <w:tcW w:w="646" w:type="pct"/>
            <w:tcBorders>
              <w:top w:val="single" w:sz="4" w:space="0" w:color="auto"/>
              <w:bottom w:val="single" w:sz="4" w:space="0" w:color="auto"/>
            </w:tcBorders>
          </w:tcPr>
          <w:p w14:paraId="02C4A0CB" w14:textId="37EE5DC7"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0.01</w:t>
            </w:r>
          </w:p>
        </w:tc>
        <w:tc>
          <w:tcPr>
            <w:tcW w:w="1282" w:type="pct"/>
            <w:tcBorders>
              <w:top w:val="single" w:sz="4" w:space="0" w:color="auto"/>
              <w:bottom w:val="single" w:sz="4" w:space="0" w:color="auto"/>
            </w:tcBorders>
          </w:tcPr>
          <w:p w14:paraId="4C593E53" w14:textId="35877E1F"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98.</w:t>
            </w:r>
            <w:r w:rsidR="004705DB" w:rsidRPr="00113921">
              <w:rPr>
                <w:rFonts w:ascii="Times New Roman" w:hAnsi="Times New Roman" w:cs="Times New Roman"/>
                <w:color w:val="000000" w:themeColor="text1"/>
                <w:sz w:val="20"/>
              </w:rPr>
              <w:t>49</w:t>
            </w:r>
          </w:p>
        </w:tc>
        <w:tc>
          <w:tcPr>
            <w:tcW w:w="1600" w:type="pct"/>
            <w:tcBorders>
              <w:top w:val="single" w:sz="4" w:space="0" w:color="auto"/>
              <w:bottom w:val="single" w:sz="4" w:space="0" w:color="auto"/>
            </w:tcBorders>
          </w:tcPr>
          <w:p w14:paraId="16B8C0F0" w14:textId="046FDB7E"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93.</w:t>
            </w:r>
            <w:r w:rsidR="004705DB" w:rsidRPr="00113921">
              <w:rPr>
                <w:rFonts w:ascii="Times New Roman" w:hAnsi="Times New Roman" w:cs="Times New Roman"/>
                <w:color w:val="000000" w:themeColor="text1"/>
                <w:sz w:val="20"/>
              </w:rPr>
              <w:t>10</w:t>
            </w:r>
          </w:p>
        </w:tc>
      </w:tr>
      <w:tr w:rsidR="00DD1272" w:rsidRPr="00113921" w14:paraId="59F34F06" w14:textId="77777777" w:rsidTr="00C17A11">
        <w:tc>
          <w:tcPr>
            <w:tcW w:w="485" w:type="pct"/>
            <w:tcBorders>
              <w:top w:val="single" w:sz="4" w:space="0" w:color="auto"/>
            </w:tcBorders>
          </w:tcPr>
          <w:p w14:paraId="15A9DFE5" w14:textId="662B703F"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6</w:t>
            </w:r>
          </w:p>
        </w:tc>
        <w:tc>
          <w:tcPr>
            <w:tcW w:w="986" w:type="pct"/>
            <w:tcBorders>
              <w:top w:val="single" w:sz="4" w:space="0" w:color="auto"/>
            </w:tcBorders>
          </w:tcPr>
          <w:p w14:paraId="30FF0F16" w14:textId="671E8E18"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Adamax</w:t>
            </w:r>
          </w:p>
        </w:tc>
        <w:tc>
          <w:tcPr>
            <w:tcW w:w="646" w:type="pct"/>
            <w:tcBorders>
              <w:top w:val="single" w:sz="4" w:space="0" w:color="auto"/>
            </w:tcBorders>
          </w:tcPr>
          <w:p w14:paraId="43F29B7E" w14:textId="492ED038"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0.001</w:t>
            </w:r>
          </w:p>
        </w:tc>
        <w:tc>
          <w:tcPr>
            <w:tcW w:w="1282" w:type="pct"/>
            <w:tcBorders>
              <w:top w:val="single" w:sz="4" w:space="0" w:color="auto"/>
            </w:tcBorders>
          </w:tcPr>
          <w:p w14:paraId="4D440076" w14:textId="7C25C63F"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98.</w:t>
            </w:r>
            <w:r w:rsidR="004705DB" w:rsidRPr="00113921">
              <w:rPr>
                <w:rFonts w:ascii="Times New Roman" w:hAnsi="Times New Roman" w:cs="Times New Roman"/>
                <w:color w:val="000000" w:themeColor="text1"/>
                <w:sz w:val="20"/>
              </w:rPr>
              <w:t>58</w:t>
            </w:r>
          </w:p>
        </w:tc>
        <w:tc>
          <w:tcPr>
            <w:tcW w:w="1600" w:type="pct"/>
            <w:tcBorders>
              <w:top w:val="single" w:sz="4" w:space="0" w:color="auto"/>
            </w:tcBorders>
          </w:tcPr>
          <w:p w14:paraId="44D27C31" w14:textId="31C62BEE" w:rsidR="0046364E" w:rsidRPr="00113921" w:rsidRDefault="0046364E" w:rsidP="00F34C9B">
            <w:pP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93.</w:t>
            </w:r>
            <w:r w:rsidR="004705DB" w:rsidRPr="00113921">
              <w:rPr>
                <w:rFonts w:ascii="Times New Roman" w:hAnsi="Times New Roman" w:cs="Times New Roman"/>
                <w:color w:val="000000" w:themeColor="text1"/>
                <w:sz w:val="20"/>
              </w:rPr>
              <w:t>44</w:t>
            </w:r>
          </w:p>
        </w:tc>
      </w:tr>
    </w:tbl>
    <w:p w14:paraId="05AF0D33" w14:textId="1AEBDD70" w:rsidR="00CB5AB2" w:rsidRPr="00113921" w:rsidRDefault="00CB5AB2" w:rsidP="00D16A1A">
      <w:pPr>
        <w:pStyle w:val="NoSpacing"/>
        <w:spacing w:line="360" w:lineRule="auto"/>
        <w:jc w:val="both"/>
        <w:rPr>
          <w:rFonts w:ascii="Times New Roman" w:hAnsi="Times New Roman" w:cs="Times New Roman"/>
          <w:color w:val="000000" w:themeColor="text1"/>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DD1272" w:rsidRPr="00113921" w14:paraId="3D1498A1" w14:textId="77777777" w:rsidTr="00C847D2">
        <w:tc>
          <w:tcPr>
            <w:tcW w:w="4246" w:type="dxa"/>
          </w:tcPr>
          <w:p w14:paraId="416B8C9E" w14:textId="1A62F625" w:rsidR="00D26602" w:rsidRPr="00113921" w:rsidRDefault="00D26602" w:rsidP="002C32C1">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noProof/>
                <w:color w:val="000000" w:themeColor="text1"/>
                <w:sz w:val="20"/>
                <w:szCs w:val="20"/>
              </w:rPr>
              <w:drawing>
                <wp:inline distT="0" distB="0" distL="0" distR="0" wp14:anchorId="6189B8A4" wp14:editId="03C59A0D">
                  <wp:extent cx="2520000" cy="205707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20000" cy="2057076"/>
                          </a:xfrm>
                          <a:prstGeom prst="rect">
                            <a:avLst/>
                          </a:prstGeom>
                        </pic:spPr>
                      </pic:pic>
                    </a:graphicData>
                  </a:graphic>
                </wp:inline>
              </w:drawing>
            </w:r>
          </w:p>
          <w:p w14:paraId="35601BC4" w14:textId="16DC100D" w:rsidR="0076751B" w:rsidRPr="00113921" w:rsidRDefault="002C32C1" w:rsidP="0076751B">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(a)</w:t>
            </w:r>
          </w:p>
        </w:tc>
        <w:tc>
          <w:tcPr>
            <w:tcW w:w="4247" w:type="dxa"/>
          </w:tcPr>
          <w:p w14:paraId="370D3710" w14:textId="77777777" w:rsidR="0076751B" w:rsidRPr="00113921" w:rsidRDefault="0076751B" w:rsidP="002C32C1">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noProof/>
                <w:color w:val="000000" w:themeColor="text1"/>
                <w:sz w:val="20"/>
                <w:szCs w:val="20"/>
              </w:rPr>
              <w:drawing>
                <wp:inline distT="0" distB="0" distL="0" distR="0" wp14:anchorId="65A12187" wp14:editId="5CCF1353">
                  <wp:extent cx="2520000" cy="20650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20000" cy="2065079"/>
                          </a:xfrm>
                          <a:prstGeom prst="rect">
                            <a:avLst/>
                          </a:prstGeom>
                        </pic:spPr>
                      </pic:pic>
                    </a:graphicData>
                  </a:graphic>
                </wp:inline>
              </w:drawing>
            </w:r>
          </w:p>
          <w:p w14:paraId="4315F995" w14:textId="1394304A" w:rsidR="002C32C1" w:rsidRPr="00113921" w:rsidRDefault="002C32C1" w:rsidP="002C32C1">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(b)</w:t>
            </w:r>
          </w:p>
        </w:tc>
      </w:tr>
      <w:tr w:rsidR="00DD1272" w:rsidRPr="00113921" w14:paraId="522AEE76" w14:textId="77777777" w:rsidTr="00C847D2">
        <w:tc>
          <w:tcPr>
            <w:tcW w:w="4246" w:type="dxa"/>
          </w:tcPr>
          <w:p w14:paraId="578A3740" w14:textId="206B0C4C" w:rsidR="002C32C1" w:rsidRPr="00113921" w:rsidRDefault="0076751B" w:rsidP="002C32C1">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noProof/>
                <w:color w:val="000000" w:themeColor="text1"/>
                <w:sz w:val="20"/>
                <w:szCs w:val="20"/>
              </w:rPr>
              <w:drawing>
                <wp:inline distT="0" distB="0" distL="0" distR="0" wp14:anchorId="45C3746F" wp14:editId="63D64A4A">
                  <wp:extent cx="2520000" cy="20609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20000" cy="2060930"/>
                          </a:xfrm>
                          <a:prstGeom prst="rect">
                            <a:avLst/>
                          </a:prstGeom>
                        </pic:spPr>
                      </pic:pic>
                    </a:graphicData>
                  </a:graphic>
                </wp:inline>
              </w:drawing>
            </w:r>
          </w:p>
          <w:p w14:paraId="5A30279C" w14:textId="4FE9CDD5" w:rsidR="002C32C1" w:rsidRPr="00113921" w:rsidRDefault="002C32C1" w:rsidP="002C32C1">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(c)</w:t>
            </w:r>
          </w:p>
        </w:tc>
        <w:tc>
          <w:tcPr>
            <w:tcW w:w="4247" w:type="dxa"/>
          </w:tcPr>
          <w:p w14:paraId="590F8EDE" w14:textId="2D753BB0" w:rsidR="00A158A3" w:rsidRPr="00113921" w:rsidRDefault="00A158A3" w:rsidP="002C32C1">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noProof/>
                <w:color w:val="000000" w:themeColor="text1"/>
                <w:sz w:val="20"/>
                <w:szCs w:val="20"/>
              </w:rPr>
              <w:drawing>
                <wp:inline distT="0" distB="0" distL="0" distR="0" wp14:anchorId="057FA0FD" wp14:editId="0B613803">
                  <wp:extent cx="2520000" cy="2071302"/>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20000" cy="2071302"/>
                          </a:xfrm>
                          <a:prstGeom prst="rect">
                            <a:avLst/>
                          </a:prstGeom>
                        </pic:spPr>
                      </pic:pic>
                    </a:graphicData>
                  </a:graphic>
                </wp:inline>
              </w:drawing>
            </w:r>
          </w:p>
          <w:p w14:paraId="046C84AF" w14:textId="4471B3E7" w:rsidR="002C32C1" w:rsidRPr="00113921" w:rsidRDefault="002C32C1" w:rsidP="002C32C1">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(d)</w:t>
            </w:r>
          </w:p>
        </w:tc>
      </w:tr>
      <w:tr w:rsidR="00DD1272" w:rsidRPr="00113921" w14:paraId="58E8DD26" w14:textId="77777777" w:rsidTr="00C847D2">
        <w:tc>
          <w:tcPr>
            <w:tcW w:w="4246" w:type="dxa"/>
          </w:tcPr>
          <w:p w14:paraId="4740AB50" w14:textId="67F0113C" w:rsidR="00A158A3" w:rsidRPr="00113921" w:rsidRDefault="00A158A3" w:rsidP="002C32C1">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noProof/>
                <w:color w:val="000000" w:themeColor="text1"/>
                <w:sz w:val="20"/>
                <w:szCs w:val="20"/>
              </w:rPr>
              <w:lastRenderedPageBreak/>
              <w:drawing>
                <wp:inline distT="0" distB="0" distL="0" distR="0" wp14:anchorId="7FD218CA" wp14:editId="5C08430C">
                  <wp:extent cx="2520000" cy="2072191"/>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20000" cy="2072191"/>
                          </a:xfrm>
                          <a:prstGeom prst="rect">
                            <a:avLst/>
                          </a:prstGeom>
                        </pic:spPr>
                      </pic:pic>
                    </a:graphicData>
                  </a:graphic>
                </wp:inline>
              </w:drawing>
            </w:r>
          </w:p>
          <w:p w14:paraId="540B0A3F" w14:textId="28CFCEE3" w:rsidR="002C32C1" w:rsidRPr="00113921" w:rsidRDefault="002C32C1" w:rsidP="002C32C1">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(e)</w:t>
            </w:r>
          </w:p>
        </w:tc>
        <w:tc>
          <w:tcPr>
            <w:tcW w:w="4247" w:type="dxa"/>
          </w:tcPr>
          <w:p w14:paraId="39F7D300" w14:textId="598546E0" w:rsidR="00A158A3" w:rsidRPr="00113921" w:rsidRDefault="00A158A3" w:rsidP="002C32C1">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noProof/>
                <w:color w:val="000000" w:themeColor="text1"/>
                <w:sz w:val="20"/>
                <w:szCs w:val="20"/>
              </w:rPr>
              <w:drawing>
                <wp:inline distT="0" distB="0" distL="0" distR="0" wp14:anchorId="68FCEA72" wp14:editId="57A41A83">
                  <wp:extent cx="2520000" cy="2072488"/>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20000" cy="2072488"/>
                          </a:xfrm>
                          <a:prstGeom prst="rect">
                            <a:avLst/>
                          </a:prstGeom>
                        </pic:spPr>
                      </pic:pic>
                    </a:graphicData>
                  </a:graphic>
                </wp:inline>
              </w:drawing>
            </w:r>
          </w:p>
          <w:p w14:paraId="4694E382" w14:textId="7337AD14" w:rsidR="002C32C1" w:rsidRPr="00113921" w:rsidRDefault="002C32C1" w:rsidP="002C32C1">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(f)</w:t>
            </w:r>
          </w:p>
        </w:tc>
      </w:tr>
    </w:tbl>
    <w:p w14:paraId="7E019326" w14:textId="04FA64AF" w:rsidR="001A7CCD" w:rsidRPr="00113921" w:rsidRDefault="003A0D05" w:rsidP="004426C0">
      <w:pPr>
        <w:pStyle w:val="Caption"/>
        <w:jc w:val="center"/>
        <w:rPr>
          <w:rFonts w:ascii="Times New Roman" w:hAnsi="Times New Roman" w:cs="Times New Roman"/>
          <w:i w:val="0"/>
          <w:iCs w:val="0"/>
          <w:color w:val="000000" w:themeColor="text1"/>
          <w:sz w:val="20"/>
          <w:szCs w:val="20"/>
        </w:rPr>
      </w:pPr>
      <w:r w:rsidRPr="00113921">
        <w:rPr>
          <w:rFonts w:ascii="Times New Roman" w:hAnsi="Times New Roman" w:cs="Times New Roman"/>
          <w:i w:val="0"/>
          <w:iCs w:val="0"/>
          <w:color w:val="000000" w:themeColor="text1"/>
          <w:sz w:val="20"/>
          <w:szCs w:val="20"/>
        </w:rPr>
        <w:t xml:space="preserve">Figure </w:t>
      </w:r>
      <w:r w:rsidRPr="00113921">
        <w:rPr>
          <w:rFonts w:ascii="Times New Roman" w:hAnsi="Times New Roman" w:cs="Times New Roman"/>
          <w:i w:val="0"/>
          <w:iCs w:val="0"/>
          <w:color w:val="000000" w:themeColor="text1"/>
          <w:sz w:val="20"/>
          <w:szCs w:val="20"/>
        </w:rPr>
        <w:fldChar w:fldCharType="begin"/>
      </w:r>
      <w:r w:rsidRPr="00113921">
        <w:rPr>
          <w:rFonts w:ascii="Times New Roman" w:hAnsi="Times New Roman" w:cs="Times New Roman"/>
          <w:i w:val="0"/>
          <w:iCs w:val="0"/>
          <w:color w:val="000000" w:themeColor="text1"/>
          <w:sz w:val="20"/>
          <w:szCs w:val="20"/>
        </w:rPr>
        <w:instrText xml:space="preserve"> SEQ Figure \* ARABIC </w:instrText>
      </w:r>
      <w:r w:rsidRPr="00113921">
        <w:rPr>
          <w:rFonts w:ascii="Times New Roman" w:hAnsi="Times New Roman" w:cs="Times New Roman"/>
          <w:i w:val="0"/>
          <w:iCs w:val="0"/>
          <w:color w:val="000000" w:themeColor="text1"/>
          <w:sz w:val="20"/>
          <w:szCs w:val="20"/>
        </w:rPr>
        <w:fldChar w:fldCharType="separate"/>
      </w:r>
      <w:r w:rsidR="00D35E35">
        <w:rPr>
          <w:rFonts w:ascii="Times New Roman" w:hAnsi="Times New Roman" w:cs="Times New Roman"/>
          <w:i w:val="0"/>
          <w:iCs w:val="0"/>
          <w:noProof/>
          <w:color w:val="000000" w:themeColor="text1"/>
          <w:sz w:val="20"/>
          <w:szCs w:val="20"/>
        </w:rPr>
        <w:t>6</w:t>
      </w:r>
      <w:r w:rsidRPr="00113921">
        <w:rPr>
          <w:rFonts w:ascii="Times New Roman" w:hAnsi="Times New Roman" w:cs="Times New Roman"/>
          <w:i w:val="0"/>
          <w:iCs w:val="0"/>
          <w:color w:val="000000" w:themeColor="text1"/>
          <w:sz w:val="20"/>
          <w:szCs w:val="20"/>
        </w:rPr>
        <w:fldChar w:fldCharType="end"/>
      </w:r>
      <w:r w:rsidRPr="00113921">
        <w:rPr>
          <w:rFonts w:ascii="Times New Roman" w:hAnsi="Times New Roman" w:cs="Times New Roman"/>
          <w:i w:val="0"/>
          <w:iCs w:val="0"/>
          <w:color w:val="000000" w:themeColor="text1"/>
          <w:sz w:val="20"/>
          <w:szCs w:val="20"/>
        </w:rPr>
        <w:t xml:space="preserve">. Training history plots for </w:t>
      </w:r>
      <w:r w:rsidR="00375014" w:rsidRPr="00113921">
        <w:rPr>
          <w:rFonts w:ascii="Times New Roman" w:hAnsi="Times New Roman" w:cs="Times New Roman"/>
          <w:i w:val="0"/>
          <w:iCs w:val="0"/>
          <w:color w:val="000000" w:themeColor="text1"/>
          <w:sz w:val="20"/>
          <w:szCs w:val="20"/>
        </w:rPr>
        <w:t>(a) the first training, (b) the second training, (c) the third training, (d) the fourth training, (e) the fifth training, (f) the sixth training.</w:t>
      </w:r>
    </w:p>
    <w:p w14:paraId="7CF361C7" w14:textId="52D56387" w:rsidR="001A7CCD" w:rsidRPr="00113921" w:rsidRDefault="00C847D2" w:rsidP="00424B40">
      <w:pPr>
        <w:pStyle w:val="NoSpacing"/>
        <w:spacing w:line="360" w:lineRule="auto"/>
        <w:ind w:firstLine="425"/>
        <w:jc w:val="both"/>
        <w:rPr>
          <w:rFonts w:ascii="Times New Roman" w:hAnsi="Times New Roman" w:cs="Times New Roman"/>
          <w:color w:val="000000" w:themeColor="text1"/>
          <w:sz w:val="20"/>
        </w:rPr>
      </w:pPr>
      <w:r>
        <w:rPr>
          <w:rFonts w:ascii="Times New Roman" w:hAnsi="Times New Roman" w:cs="Times New Roman"/>
          <w:color w:val="000000" w:themeColor="text1"/>
          <w:sz w:val="20"/>
        </w:rPr>
        <w:t>In</w:t>
      </w:r>
      <w:r w:rsidR="00424B40" w:rsidRPr="00113921">
        <w:rPr>
          <w:rFonts w:ascii="Times New Roman" w:hAnsi="Times New Roman" w:cs="Times New Roman"/>
          <w:color w:val="000000" w:themeColor="text1"/>
          <w:sz w:val="20"/>
        </w:rPr>
        <w:t xml:space="preserve"> </w:t>
      </w:r>
      <w:r>
        <w:rPr>
          <w:rFonts w:ascii="Times New Roman" w:hAnsi="Times New Roman" w:cs="Times New Roman"/>
          <w:color w:val="000000" w:themeColor="text1"/>
          <w:sz w:val="20"/>
        </w:rPr>
        <w:t>Figure 6</w:t>
      </w:r>
      <w:r w:rsidR="00424B40" w:rsidRPr="00113921">
        <w:rPr>
          <w:rFonts w:ascii="Times New Roman" w:hAnsi="Times New Roman" w:cs="Times New Roman"/>
          <w:color w:val="000000" w:themeColor="text1"/>
          <w:sz w:val="20"/>
        </w:rPr>
        <w:t xml:space="preserve"> (a) and </w:t>
      </w:r>
      <w:r>
        <w:rPr>
          <w:rFonts w:ascii="Times New Roman" w:hAnsi="Times New Roman" w:cs="Times New Roman"/>
          <w:color w:val="000000" w:themeColor="text1"/>
          <w:sz w:val="20"/>
        </w:rPr>
        <w:t xml:space="preserve">Figure 6 </w:t>
      </w:r>
      <w:r w:rsidR="00424B40" w:rsidRPr="00113921">
        <w:rPr>
          <w:rFonts w:ascii="Times New Roman" w:hAnsi="Times New Roman" w:cs="Times New Roman"/>
          <w:color w:val="000000" w:themeColor="text1"/>
          <w:sz w:val="20"/>
        </w:rPr>
        <w:t xml:space="preserve">(d) both use </w:t>
      </w:r>
      <w:r w:rsidR="008026DB">
        <w:rPr>
          <w:rFonts w:ascii="Times New Roman" w:hAnsi="Times New Roman" w:cs="Times New Roman"/>
          <w:color w:val="000000" w:themeColor="text1"/>
          <w:sz w:val="20"/>
        </w:rPr>
        <w:t>LR</w:t>
      </w:r>
      <w:r w:rsidR="00424B40" w:rsidRPr="00113921">
        <w:rPr>
          <w:rFonts w:ascii="Times New Roman" w:hAnsi="Times New Roman" w:cs="Times New Roman"/>
          <w:color w:val="000000" w:themeColor="text1"/>
          <w:sz w:val="20"/>
        </w:rPr>
        <w:t xml:space="preserve"> of 0.1 achieving high training accuracies of 98.13% and 97.65%, respectively, with validation accuracies above 92%. This suggests that a learning rate of 0.1 is effective for both optimizers.</w:t>
      </w:r>
      <w:r>
        <w:rPr>
          <w:rFonts w:ascii="Times New Roman" w:hAnsi="Times New Roman" w:cs="Times New Roman"/>
          <w:color w:val="000000" w:themeColor="text1"/>
          <w:sz w:val="20"/>
        </w:rPr>
        <w:t xml:space="preserve"> In Figure 6</w:t>
      </w:r>
      <w:r w:rsidR="00424B40" w:rsidRPr="00113921">
        <w:rPr>
          <w:rFonts w:ascii="Times New Roman" w:hAnsi="Times New Roman" w:cs="Times New Roman"/>
          <w:color w:val="000000" w:themeColor="text1"/>
          <w:sz w:val="20"/>
        </w:rPr>
        <w:t xml:space="preserve"> </w:t>
      </w:r>
      <w:r w:rsidR="00196A9B" w:rsidRPr="00113921">
        <w:rPr>
          <w:rFonts w:ascii="Times New Roman" w:hAnsi="Times New Roman" w:cs="Times New Roman"/>
          <w:color w:val="000000" w:themeColor="text1"/>
          <w:sz w:val="20"/>
        </w:rPr>
        <w:t>(e)</w:t>
      </w:r>
      <w:r w:rsidR="00424B40" w:rsidRPr="00113921">
        <w:rPr>
          <w:rFonts w:ascii="Times New Roman" w:hAnsi="Times New Roman" w:cs="Times New Roman"/>
          <w:color w:val="000000" w:themeColor="text1"/>
          <w:sz w:val="20"/>
        </w:rPr>
        <w:t xml:space="preserve"> and</w:t>
      </w:r>
      <w:r>
        <w:rPr>
          <w:rFonts w:ascii="Times New Roman" w:hAnsi="Times New Roman" w:cs="Times New Roman"/>
          <w:color w:val="000000" w:themeColor="text1"/>
          <w:sz w:val="20"/>
        </w:rPr>
        <w:t xml:space="preserve"> </w:t>
      </w:r>
      <w:r w:rsidR="00196A9B" w:rsidRPr="00113921">
        <w:rPr>
          <w:rFonts w:ascii="Times New Roman" w:hAnsi="Times New Roman" w:cs="Times New Roman"/>
          <w:color w:val="000000" w:themeColor="text1"/>
          <w:sz w:val="20"/>
        </w:rPr>
        <w:t>(f)</w:t>
      </w:r>
      <w:r w:rsidR="00424B40" w:rsidRPr="00113921">
        <w:rPr>
          <w:rFonts w:ascii="Times New Roman" w:hAnsi="Times New Roman" w:cs="Times New Roman"/>
          <w:color w:val="000000" w:themeColor="text1"/>
          <w:sz w:val="20"/>
        </w:rPr>
        <w:t xml:space="preserve"> Adamax with </w:t>
      </w:r>
      <w:r w:rsidR="00F32D48">
        <w:rPr>
          <w:rFonts w:ascii="Times New Roman" w:hAnsi="Times New Roman" w:cs="Times New Roman"/>
          <w:color w:val="000000" w:themeColor="text1"/>
          <w:sz w:val="20"/>
        </w:rPr>
        <w:t>LR</w:t>
      </w:r>
      <w:r w:rsidR="00424B40" w:rsidRPr="00113921">
        <w:rPr>
          <w:rFonts w:ascii="Times New Roman" w:hAnsi="Times New Roman" w:cs="Times New Roman"/>
          <w:color w:val="000000" w:themeColor="text1"/>
          <w:sz w:val="20"/>
        </w:rPr>
        <w:t xml:space="preserve"> of 0.01 and 0.001, achieve the highest training accuracies of 98.49% and 98.58% respectively, with validation accuracies surpassing 93%, indicating that Adamax performs exceptionally well at lower </w:t>
      </w:r>
      <w:r w:rsidR="00F32D48">
        <w:rPr>
          <w:rFonts w:ascii="Times New Roman" w:hAnsi="Times New Roman" w:cs="Times New Roman"/>
          <w:color w:val="000000" w:themeColor="text1"/>
          <w:sz w:val="20"/>
        </w:rPr>
        <w:t>LR</w:t>
      </w:r>
      <w:r w:rsidR="00424B40" w:rsidRPr="00113921">
        <w:rPr>
          <w:rFonts w:ascii="Times New Roman" w:hAnsi="Times New Roman" w:cs="Times New Roman"/>
          <w:color w:val="000000" w:themeColor="text1"/>
          <w:sz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DD1272" w:rsidRPr="00113921" w14:paraId="718C2315" w14:textId="77777777" w:rsidTr="00375014">
        <w:tc>
          <w:tcPr>
            <w:tcW w:w="4246" w:type="dxa"/>
          </w:tcPr>
          <w:p w14:paraId="39CF32EB" w14:textId="598B6AD8" w:rsidR="00EE12E4" w:rsidRPr="00113921" w:rsidRDefault="00273C26" w:rsidP="003D6A93">
            <w:pPr>
              <w:pStyle w:val="NoSpacing"/>
              <w:spacing w:line="360" w:lineRule="auto"/>
              <w:jc w:val="center"/>
              <w:rPr>
                <w:rFonts w:ascii="Times New Roman" w:hAnsi="Times New Roman" w:cs="Times New Roman"/>
                <w:color w:val="000000" w:themeColor="text1"/>
                <w:sz w:val="20"/>
              </w:rPr>
            </w:pPr>
            <w:r w:rsidRPr="00113921">
              <w:rPr>
                <w:rFonts w:ascii="Times New Roman" w:hAnsi="Times New Roman" w:cs="Times New Roman"/>
                <w:noProof/>
                <w:color w:val="000000" w:themeColor="text1"/>
                <w:sz w:val="20"/>
              </w:rPr>
              <w:drawing>
                <wp:inline distT="0" distB="0" distL="0" distR="0" wp14:anchorId="548ED116" wp14:editId="24B7EC53">
                  <wp:extent cx="2520000" cy="215724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20000" cy="2157248"/>
                          </a:xfrm>
                          <a:prstGeom prst="rect">
                            <a:avLst/>
                          </a:prstGeom>
                        </pic:spPr>
                      </pic:pic>
                    </a:graphicData>
                  </a:graphic>
                </wp:inline>
              </w:drawing>
            </w:r>
          </w:p>
          <w:p w14:paraId="5CE146D3" w14:textId="77777777" w:rsidR="00EE12E4" w:rsidRPr="00113921" w:rsidRDefault="00EE12E4" w:rsidP="003D6A93">
            <w:pPr>
              <w:pStyle w:val="NoSpacing"/>
              <w:spacing w:line="360" w:lineRule="auto"/>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(a)</w:t>
            </w:r>
          </w:p>
        </w:tc>
        <w:tc>
          <w:tcPr>
            <w:tcW w:w="4247" w:type="dxa"/>
          </w:tcPr>
          <w:p w14:paraId="4966E43E" w14:textId="1F1605C7" w:rsidR="00EE12E4" w:rsidRPr="00113921" w:rsidRDefault="00273C26" w:rsidP="003D6A93">
            <w:pPr>
              <w:pStyle w:val="NoSpacing"/>
              <w:spacing w:line="360" w:lineRule="auto"/>
              <w:jc w:val="center"/>
              <w:rPr>
                <w:rFonts w:ascii="Times New Roman" w:hAnsi="Times New Roman" w:cs="Times New Roman"/>
                <w:color w:val="000000" w:themeColor="text1"/>
                <w:sz w:val="20"/>
              </w:rPr>
            </w:pPr>
            <w:r w:rsidRPr="00113921">
              <w:rPr>
                <w:rFonts w:ascii="Times New Roman" w:hAnsi="Times New Roman" w:cs="Times New Roman"/>
                <w:noProof/>
                <w:color w:val="000000" w:themeColor="text1"/>
                <w:sz w:val="20"/>
              </w:rPr>
              <w:drawing>
                <wp:inline distT="0" distB="0" distL="0" distR="0" wp14:anchorId="2AE8641C" wp14:editId="7AA16343">
                  <wp:extent cx="2520000" cy="2151024"/>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20000" cy="2151024"/>
                          </a:xfrm>
                          <a:prstGeom prst="rect">
                            <a:avLst/>
                          </a:prstGeom>
                        </pic:spPr>
                      </pic:pic>
                    </a:graphicData>
                  </a:graphic>
                </wp:inline>
              </w:drawing>
            </w:r>
          </w:p>
          <w:p w14:paraId="0B4F0554" w14:textId="77777777" w:rsidR="00EE12E4" w:rsidRPr="00113921" w:rsidRDefault="00EE12E4" w:rsidP="003D6A93">
            <w:pPr>
              <w:pStyle w:val="NoSpacing"/>
              <w:spacing w:line="360" w:lineRule="auto"/>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(b)</w:t>
            </w:r>
          </w:p>
        </w:tc>
      </w:tr>
      <w:tr w:rsidR="00DD1272" w:rsidRPr="00113921" w14:paraId="48445474" w14:textId="77777777" w:rsidTr="00375014">
        <w:tc>
          <w:tcPr>
            <w:tcW w:w="4246" w:type="dxa"/>
          </w:tcPr>
          <w:p w14:paraId="282AC5FB" w14:textId="2F20D77E" w:rsidR="00EE12E4" w:rsidRPr="00113921" w:rsidRDefault="00273C26" w:rsidP="003D6A93">
            <w:pPr>
              <w:pStyle w:val="NoSpacing"/>
              <w:spacing w:line="360" w:lineRule="auto"/>
              <w:jc w:val="center"/>
              <w:rPr>
                <w:rFonts w:ascii="Times New Roman" w:hAnsi="Times New Roman" w:cs="Times New Roman"/>
                <w:color w:val="000000" w:themeColor="text1"/>
              </w:rPr>
            </w:pPr>
            <w:r w:rsidRPr="00113921">
              <w:rPr>
                <w:rFonts w:ascii="Times New Roman" w:hAnsi="Times New Roman" w:cs="Times New Roman"/>
                <w:noProof/>
                <w:color w:val="000000" w:themeColor="text1"/>
              </w:rPr>
              <w:drawing>
                <wp:inline distT="0" distB="0" distL="0" distR="0" wp14:anchorId="19F7C3BC" wp14:editId="2629A08E">
                  <wp:extent cx="2520000" cy="2125834"/>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20000" cy="2125834"/>
                          </a:xfrm>
                          <a:prstGeom prst="rect">
                            <a:avLst/>
                          </a:prstGeom>
                        </pic:spPr>
                      </pic:pic>
                    </a:graphicData>
                  </a:graphic>
                </wp:inline>
              </w:drawing>
            </w:r>
          </w:p>
          <w:p w14:paraId="0BF9F0A6" w14:textId="77777777" w:rsidR="00EE12E4" w:rsidRPr="00113921" w:rsidRDefault="00EE12E4" w:rsidP="003D6A93">
            <w:pPr>
              <w:pStyle w:val="NoSpacing"/>
              <w:spacing w:line="360" w:lineRule="auto"/>
              <w:jc w:val="center"/>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(c)</w:t>
            </w:r>
          </w:p>
        </w:tc>
        <w:tc>
          <w:tcPr>
            <w:tcW w:w="4247" w:type="dxa"/>
          </w:tcPr>
          <w:p w14:paraId="0E91C834" w14:textId="709E675B" w:rsidR="00EE12E4" w:rsidRPr="00113921" w:rsidRDefault="004705DB" w:rsidP="003D6A93">
            <w:pPr>
              <w:pStyle w:val="NoSpacing"/>
              <w:spacing w:line="360" w:lineRule="auto"/>
              <w:jc w:val="center"/>
              <w:rPr>
                <w:rFonts w:ascii="Times New Roman" w:hAnsi="Times New Roman" w:cs="Times New Roman"/>
                <w:color w:val="000000" w:themeColor="text1"/>
                <w:sz w:val="20"/>
              </w:rPr>
            </w:pPr>
            <w:r w:rsidRPr="00113921">
              <w:rPr>
                <w:rFonts w:ascii="Times New Roman" w:hAnsi="Times New Roman" w:cs="Times New Roman"/>
                <w:noProof/>
                <w:color w:val="000000" w:themeColor="text1"/>
                <w:sz w:val="20"/>
              </w:rPr>
              <w:drawing>
                <wp:inline distT="0" distB="0" distL="0" distR="0" wp14:anchorId="07F01289" wp14:editId="38E3796C">
                  <wp:extent cx="2520000" cy="2149543"/>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20000" cy="2149543"/>
                          </a:xfrm>
                          <a:prstGeom prst="rect">
                            <a:avLst/>
                          </a:prstGeom>
                        </pic:spPr>
                      </pic:pic>
                    </a:graphicData>
                  </a:graphic>
                </wp:inline>
              </w:drawing>
            </w:r>
          </w:p>
          <w:p w14:paraId="09BA39B4" w14:textId="77777777" w:rsidR="00EE12E4" w:rsidRPr="00113921" w:rsidRDefault="00EE12E4" w:rsidP="003D6A93">
            <w:pPr>
              <w:pStyle w:val="NoSpacing"/>
              <w:spacing w:line="360" w:lineRule="auto"/>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(d)</w:t>
            </w:r>
          </w:p>
        </w:tc>
      </w:tr>
      <w:tr w:rsidR="00DD1272" w:rsidRPr="00113921" w14:paraId="4214B672" w14:textId="77777777" w:rsidTr="00375014">
        <w:tc>
          <w:tcPr>
            <w:tcW w:w="4246" w:type="dxa"/>
          </w:tcPr>
          <w:p w14:paraId="0068CA79" w14:textId="4CDE9A7D" w:rsidR="00EE12E4" w:rsidRPr="00113921" w:rsidRDefault="004705DB" w:rsidP="003D6A93">
            <w:pPr>
              <w:pStyle w:val="NoSpacing"/>
              <w:spacing w:line="360" w:lineRule="auto"/>
              <w:jc w:val="center"/>
              <w:rPr>
                <w:rFonts w:ascii="Times New Roman" w:hAnsi="Times New Roman" w:cs="Times New Roman"/>
                <w:color w:val="000000" w:themeColor="text1"/>
                <w:sz w:val="20"/>
              </w:rPr>
            </w:pPr>
            <w:r w:rsidRPr="00113921">
              <w:rPr>
                <w:rFonts w:ascii="Times New Roman" w:hAnsi="Times New Roman" w:cs="Times New Roman"/>
                <w:noProof/>
                <w:color w:val="000000" w:themeColor="text1"/>
                <w:sz w:val="20"/>
              </w:rPr>
              <w:lastRenderedPageBreak/>
              <w:drawing>
                <wp:inline distT="0" distB="0" distL="0" distR="0" wp14:anchorId="12D98EBF" wp14:editId="6CE62496">
                  <wp:extent cx="2520000" cy="2131464"/>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20000" cy="2131464"/>
                          </a:xfrm>
                          <a:prstGeom prst="rect">
                            <a:avLst/>
                          </a:prstGeom>
                        </pic:spPr>
                      </pic:pic>
                    </a:graphicData>
                  </a:graphic>
                </wp:inline>
              </w:drawing>
            </w:r>
          </w:p>
          <w:p w14:paraId="4F2C3FC0" w14:textId="77777777" w:rsidR="00EE12E4" w:rsidRPr="00113921" w:rsidRDefault="00EE12E4" w:rsidP="003D6A93">
            <w:pPr>
              <w:pStyle w:val="NoSpacing"/>
              <w:spacing w:line="360" w:lineRule="auto"/>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(e)</w:t>
            </w:r>
          </w:p>
        </w:tc>
        <w:tc>
          <w:tcPr>
            <w:tcW w:w="4247" w:type="dxa"/>
          </w:tcPr>
          <w:p w14:paraId="6F9680A4" w14:textId="0C3F3E78" w:rsidR="00EE12E4" w:rsidRPr="00113921" w:rsidRDefault="004705DB" w:rsidP="003D6A93">
            <w:pPr>
              <w:pStyle w:val="NoSpacing"/>
              <w:spacing w:line="360" w:lineRule="auto"/>
              <w:jc w:val="center"/>
              <w:rPr>
                <w:rFonts w:ascii="Times New Roman" w:hAnsi="Times New Roman" w:cs="Times New Roman"/>
                <w:color w:val="000000" w:themeColor="text1"/>
                <w:sz w:val="20"/>
              </w:rPr>
            </w:pPr>
            <w:r w:rsidRPr="00113921">
              <w:rPr>
                <w:rFonts w:ascii="Times New Roman" w:hAnsi="Times New Roman" w:cs="Times New Roman"/>
                <w:noProof/>
                <w:color w:val="000000" w:themeColor="text1"/>
                <w:sz w:val="20"/>
              </w:rPr>
              <w:drawing>
                <wp:inline distT="0" distB="0" distL="0" distR="0" wp14:anchorId="714C48B3" wp14:editId="7BB5CAB9">
                  <wp:extent cx="2520000" cy="214124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20000" cy="2141244"/>
                          </a:xfrm>
                          <a:prstGeom prst="rect">
                            <a:avLst/>
                          </a:prstGeom>
                        </pic:spPr>
                      </pic:pic>
                    </a:graphicData>
                  </a:graphic>
                </wp:inline>
              </w:drawing>
            </w:r>
          </w:p>
          <w:p w14:paraId="7BD1FE46" w14:textId="77777777" w:rsidR="00EE12E4" w:rsidRPr="00113921" w:rsidRDefault="00EE12E4" w:rsidP="003D6A93">
            <w:pPr>
              <w:pStyle w:val="NoSpacing"/>
              <w:spacing w:line="360" w:lineRule="auto"/>
              <w:jc w:val="center"/>
              <w:rPr>
                <w:rFonts w:ascii="Times New Roman" w:hAnsi="Times New Roman" w:cs="Times New Roman"/>
                <w:color w:val="000000" w:themeColor="text1"/>
                <w:sz w:val="20"/>
              </w:rPr>
            </w:pPr>
            <w:r w:rsidRPr="00113921">
              <w:rPr>
                <w:rFonts w:ascii="Times New Roman" w:hAnsi="Times New Roman" w:cs="Times New Roman"/>
                <w:color w:val="000000" w:themeColor="text1"/>
                <w:sz w:val="20"/>
              </w:rPr>
              <w:t>(f)</w:t>
            </w:r>
          </w:p>
        </w:tc>
      </w:tr>
    </w:tbl>
    <w:p w14:paraId="4C5AE3D7" w14:textId="39FF3423" w:rsidR="0070035D" w:rsidRPr="00113921" w:rsidRDefault="00375014" w:rsidP="00C87AB8">
      <w:pPr>
        <w:pStyle w:val="Caption"/>
        <w:ind w:left="426"/>
        <w:jc w:val="center"/>
        <w:rPr>
          <w:rFonts w:ascii="Times New Roman" w:hAnsi="Times New Roman" w:cs="Times New Roman"/>
          <w:i w:val="0"/>
          <w:iCs w:val="0"/>
          <w:color w:val="000000" w:themeColor="text1"/>
          <w:sz w:val="20"/>
          <w:szCs w:val="20"/>
        </w:rPr>
      </w:pPr>
      <w:r w:rsidRPr="00113921">
        <w:rPr>
          <w:rFonts w:ascii="Times New Roman" w:hAnsi="Times New Roman" w:cs="Times New Roman"/>
          <w:i w:val="0"/>
          <w:iCs w:val="0"/>
          <w:color w:val="000000" w:themeColor="text1"/>
          <w:sz w:val="20"/>
          <w:szCs w:val="20"/>
        </w:rPr>
        <w:t xml:space="preserve">Figure </w:t>
      </w:r>
      <w:r w:rsidRPr="00113921">
        <w:rPr>
          <w:rFonts w:ascii="Times New Roman" w:hAnsi="Times New Roman" w:cs="Times New Roman"/>
          <w:i w:val="0"/>
          <w:iCs w:val="0"/>
          <w:color w:val="000000" w:themeColor="text1"/>
          <w:sz w:val="20"/>
          <w:szCs w:val="20"/>
        </w:rPr>
        <w:fldChar w:fldCharType="begin"/>
      </w:r>
      <w:r w:rsidRPr="00113921">
        <w:rPr>
          <w:rFonts w:ascii="Times New Roman" w:hAnsi="Times New Roman" w:cs="Times New Roman"/>
          <w:i w:val="0"/>
          <w:iCs w:val="0"/>
          <w:color w:val="000000" w:themeColor="text1"/>
          <w:sz w:val="20"/>
          <w:szCs w:val="20"/>
        </w:rPr>
        <w:instrText xml:space="preserve"> SEQ Figure \* ARABIC </w:instrText>
      </w:r>
      <w:r w:rsidRPr="00113921">
        <w:rPr>
          <w:rFonts w:ascii="Times New Roman" w:hAnsi="Times New Roman" w:cs="Times New Roman"/>
          <w:i w:val="0"/>
          <w:iCs w:val="0"/>
          <w:color w:val="000000" w:themeColor="text1"/>
          <w:sz w:val="20"/>
          <w:szCs w:val="20"/>
        </w:rPr>
        <w:fldChar w:fldCharType="separate"/>
      </w:r>
      <w:r w:rsidR="00D35E35">
        <w:rPr>
          <w:rFonts w:ascii="Times New Roman" w:hAnsi="Times New Roman" w:cs="Times New Roman"/>
          <w:i w:val="0"/>
          <w:iCs w:val="0"/>
          <w:noProof/>
          <w:color w:val="000000" w:themeColor="text1"/>
          <w:sz w:val="20"/>
          <w:szCs w:val="20"/>
        </w:rPr>
        <w:t>7</w:t>
      </w:r>
      <w:r w:rsidRPr="00113921">
        <w:rPr>
          <w:rFonts w:ascii="Times New Roman" w:hAnsi="Times New Roman" w:cs="Times New Roman"/>
          <w:i w:val="0"/>
          <w:iCs w:val="0"/>
          <w:color w:val="000000" w:themeColor="text1"/>
          <w:sz w:val="20"/>
          <w:szCs w:val="20"/>
        </w:rPr>
        <w:fldChar w:fldCharType="end"/>
      </w:r>
      <w:r w:rsidRPr="00113921">
        <w:rPr>
          <w:rFonts w:ascii="Times New Roman" w:hAnsi="Times New Roman" w:cs="Times New Roman"/>
          <w:i w:val="0"/>
          <w:iCs w:val="0"/>
          <w:color w:val="000000" w:themeColor="text1"/>
          <w:sz w:val="20"/>
          <w:szCs w:val="20"/>
        </w:rPr>
        <w:t>. Confusion matri</w:t>
      </w:r>
      <w:r w:rsidR="005056FA" w:rsidRPr="00113921">
        <w:rPr>
          <w:rFonts w:ascii="Times New Roman" w:hAnsi="Times New Roman" w:cs="Times New Roman"/>
          <w:i w:val="0"/>
          <w:iCs w:val="0"/>
          <w:color w:val="000000" w:themeColor="text1"/>
          <w:sz w:val="20"/>
          <w:szCs w:val="20"/>
        </w:rPr>
        <w:t>ces</w:t>
      </w:r>
      <w:r w:rsidRPr="00113921">
        <w:rPr>
          <w:rFonts w:ascii="Times New Roman" w:hAnsi="Times New Roman" w:cs="Times New Roman"/>
          <w:i w:val="0"/>
          <w:iCs w:val="0"/>
          <w:color w:val="000000" w:themeColor="text1"/>
          <w:sz w:val="20"/>
          <w:szCs w:val="20"/>
        </w:rPr>
        <w:t xml:space="preserve"> of (a) the first training, (b) the second training, (c) the third training, (d) the fourth training, (e) the fifth training, (f) the sixth training.</w:t>
      </w:r>
    </w:p>
    <w:p w14:paraId="148E3D76" w14:textId="53AE6EAE" w:rsidR="0070035D" w:rsidRPr="00113921" w:rsidRDefault="00424B40" w:rsidP="004426C0">
      <w:pPr>
        <w:spacing w:line="360" w:lineRule="auto"/>
        <w:ind w:firstLine="425"/>
        <w:jc w:val="both"/>
        <w:rPr>
          <w:rFonts w:ascii="Times New Roman" w:hAnsi="Times New Roman" w:cs="Times New Roman"/>
          <w:color w:val="000000" w:themeColor="text1"/>
          <w:sz w:val="20"/>
          <w:szCs w:val="20"/>
        </w:rPr>
      </w:pPr>
      <w:r w:rsidRPr="00113921">
        <w:rPr>
          <w:rFonts w:ascii="Times New Roman" w:hAnsi="Times New Roman" w:cs="Times New Roman"/>
          <w:color w:val="000000" w:themeColor="text1"/>
          <w:sz w:val="20"/>
          <w:szCs w:val="20"/>
        </w:rPr>
        <w:t xml:space="preserve">Figure 7 (a), (b), (c), and (d) illustrate the confusion matrices for each of six training experiments, providing a deeper understanding of the </w:t>
      </w:r>
      <w:r w:rsidR="00CE61BD">
        <w:rPr>
          <w:rFonts w:ascii="Times New Roman" w:hAnsi="Times New Roman" w:cs="Times New Roman"/>
          <w:color w:val="000000" w:themeColor="text1"/>
          <w:sz w:val="20"/>
          <w:szCs w:val="20"/>
        </w:rPr>
        <w:t>correctness</w:t>
      </w:r>
      <w:r w:rsidRPr="00113921">
        <w:rPr>
          <w:rFonts w:ascii="Times New Roman" w:hAnsi="Times New Roman" w:cs="Times New Roman"/>
          <w:color w:val="000000" w:themeColor="text1"/>
          <w:sz w:val="20"/>
          <w:szCs w:val="20"/>
        </w:rPr>
        <w:t xml:space="preserve"> of the proposed model</w:t>
      </w:r>
      <w:r w:rsidR="00CE61BD">
        <w:rPr>
          <w:rFonts w:ascii="Times New Roman" w:hAnsi="Times New Roman" w:cs="Times New Roman"/>
          <w:color w:val="000000" w:themeColor="text1"/>
          <w:sz w:val="20"/>
          <w:szCs w:val="20"/>
        </w:rPr>
        <w:t xml:space="preserve"> in classifying garbage images</w:t>
      </w:r>
      <w:r w:rsidRPr="00113921">
        <w:rPr>
          <w:rFonts w:ascii="Times New Roman" w:hAnsi="Times New Roman" w:cs="Times New Roman"/>
          <w:color w:val="000000" w:themeColor="text1"/>
          <w:sz w:val="20"/>
          <w:szCs w:val="20"/>
        </w:rPr>
        <w:t xml:space="preserve">. Specifically, we observe a predominant diagonal trend in all training experiments, indicating a high level of correct classification. However, values outside the diagonal signify instances of misclassification. </w:t>
      </w:r>
      <w:r w:rsidR="008026DB" w:rsidRPr="00113921">
        <w:rPr>
          <w:rFonts w:ascii="Times New Roman" w:hAnsi="Times New Roman" w:cs="Times New Roman"/>
          <w:color w:val="000000" w:themeColor="text1"/>
          <w:sz w:val="20"/>
          <w:szCs w:val="20"/>
        </w:rPr>
        <w:t>Figure 7</w:t>
      </w:r>
      <w:r w:rsidRPr="00113921">
        <w:rPr>
          <w:rFonts w:ascii="Times New Roman" w:hAnsi="Times New Roman" w:cs="Times New Roman"/>
          <w:color w:val="000000" w:themeColor="text1"/>
          <w:sz w:val="20"/>
          <w:szCs w:val="20"/>
        </w:rPr>
        <w:t xml:space="preserve"> (a) and (b), the model appears to perform well with few misclassifications, with misclassifications occurring in the plastic class. </w:t>
      </w:r>
      <w:r w:rsidR="008026DB" w:rsidRPr="00113921">
        <w:rPr>
          <w:rFonts w:ascii="Times New Roman" w:hAnsi="Times New Roman" w:cs="Times New Roman"/>
          <w:color w:val="000000" w:themeColor="text1"/>
          <w:sz w:val="20"/>
          <w:szCs w:val="20"/>
        </w:rPr>
        <w:t>Figure 7</w:t>
      </w:r>
      <w:r w:rsidRPr="00113921">
        <w:rPr>
          <w:rFonts w:ascii="Times New Roman" w:hAnsi="Times New Roman" w:cs="Times New Roman"/>
          <w:color w:val="000000" w:themeColor="text1"/>
          <w:sz w:val="20"/>
          <w:szCs w:val="20"/>
        </w:rPr>
        <w:t xml:space="preserve"> (c)</w:t>
      </w:r>
      <w:r w:rsidR="008026DB">
        <w:rPr>
          <w:rFonts w:ascii="Times New Roman" w:hAnsi="Times New Roman" w:cs="Times New Roman"/>
          <w:color w:val="000000" w:themeColor="text1"/>
          <w:sz w:val="20"/>
          <w:szCs w:val="20"/>
        </w:rPr>
        <w:t xml:space="preserve"> and</w:t>
      </w:r>
      <w:r w:rsidRPr="00113921">
        <w:rPr>
          <w:rFonts w:ascii="Times New Roman" w:hAnsi="Times New Roman" w:cs="Times New Roman"/>
          <w:color w:val="000000" w:themeColor="text1"/>
          <w:sz w:val="20"/>
          <w:szCs w:val="20"/>
        </w:rPr>
        <w:t xml:space="preserve"> (d) exhibit clearer off-diagonal elements, indicating higher misclassification rates in the metal, plastic, and white glass classes. </w:t>
      </w:r>
      <w:r w:rsidR="008026DB" w:rsidRPr="00113921">
        <w:rPr>
          <w:rFonts w:ascii="Times New Roman" w:hAnsi="Times New Roman" w:cs="Times New Roman"/>
          <w:color w:val="000000" w:themeColor="text1"/>
          <w:sz w:val="20"/>
          <w:szCs w:val="20"/>
        </w:rPr>
        <w:t>Figure 7</w:t>
      </w:r>
      <w:r w:rsidRPr="00113921">
        <w:rPr>
          <w:rFonts w:ascii="Times New Roman" w:hAnsi="Times New Roman" w:cs="Times New Roman"/>
          <w:color w:val="000000" w:themeColor="text1"/>
          <w:sz w:val="20"/>
          <w:szCs w:val="20"/>
        </w:rPr>
        <w:t xml:space="preserve"> (e) and (f) demonstrate a balance between correct and misclassifications, with minor errors in the plastic class.</w:t>
      </w:r>
    </w:p>
    <w:p w14:paraId="413CAA61" w14:textId="1B5A047A" w:rsidR="001450ED" w:rsidRPr="00113921" w:rsidRDefault="001450ED" w:rsidP="001450ED">
      <w:pPr>
        <w:pStyle w:val="Heading1"/>
        <w:numPr>
          <w:ilvl w:val="0"/>
          <w:numId w:val="0"/>
        </w:numPr>
        <w:spacing w:line="360" w:lineRule="auto"/>
        <w:ind w:left="431" w:hanging="431"/>
        <w:rPr>
          <w:color w:val="000000" w:themeColor="text1"/>
          <w:szCs w:val="22"/>
          <w:lang w:val="en-US"/>
        </w:rPr>
      </w:pPr>
      <w:r w:rsidRPr="00113921">
        <w:rPr>
          <w:color w:val="000000" w:themeColor="text1"/>
          <w:szCs w:val="22"/>
          <w:lang w:val="en-US"/>
        </w:rPr>
        <w:t>CONCLUSIONS AND RECOMMENDATIONS</w:t>
      </w:r>
    </w:p>
    <w:p w14:paraId="349FB8A3" w14:textId="71DEE565" w:rsidR="00424B40" w:rsidRPr="00113921" w:rsidRDefault="00424B40" w:rsidP="00424B40">
      <w:pPr>
        <w:spacing w:line="360" w:lineRule="auto"/>
        <w:ind w:firstLine="360"/>
        <w:jc w:val="both"/>
        <w:rPr>
          <w:rFonts w:ascii="Times New Roman" w:hAnsi="Times New Roman" w:cs="Times New Roman"/>
          <w:sz w:val="20"/>
          <w:szCs w:val="20"/>
        </w:rPr>
      </w:pPr>
      <w:r w:rsidRPr="00113921">
        <w:rPr>
          <w:rFonts w:ascii="Times New Roman" w:hAnsi="Times New Roman" w:cs="Times New Roman"/>
          <w:sz w:val="20"/>
          <w:szCs w:val="20"/>
        </w:rPr>
        <w:t>We propose a waste classification model using pretrained ResNet</w:t>
      </w:r>
      <w:r w:rsidR="006A2455">
        <w:rPr>
          <w:rFonts w:ascii="Times New Roman" w:hAnsi="Times New Roman" w:cs="Times New Roman"/>
          <w:sz w:val="20"/>
          <w:szCs w:val="20"/>
        </w:rPr>
        <w:t>-</w:t>
      </w:r>
      <w:r w:rsidRPr="00113921">
        <w:rPr>
          <w:rFonts w:ascii="Times New Roman" w:hAnsi="Times New Roman" w:cs="Times New Roman"/>
          <w:sz w:val="20"/>
          <w:szCs w:val="20"/>
        </w:rPr>
        <w:t>50 with modifications to the ResNet</w:t>
      </w:r>
      <w:r w:rsidR="006A2455">
        <w:rPr>
          <w:rFonts w:ascii="Times New Roman" w:hAnsi="Times New Roman" w:cs="Times New Roman"/>
          <w:sz w:val="20"/>
          <w:szCs w:val="20"/>
        </w:rPr>
        <w:t>-</w:t>
      </w:r>
      <w:r w:rsidRPr="00113921">
        <w:rPr>
          <w:rFonts w:ascii="Times New Roman" w:hAnsi="Times New Roman" w:cs="Times New Roman"/>
          <w:sz w:val="20"/>
          <w:szCs w:val="20"/>
        </w:rPr>
        <w:t xml:space="preserve">50 model output and conduct training experiments using the Adamax and Adadelta optimizers with varying learning rates. The results of the training experiments indicate that the model achieves optimal accuracy when configured with the Adamax optimizer and </w:t>
      </w:r>
      <w:r w:rsidR="00113921">
        <w:rPr>
          <w:rFonts w:ascii="Times New Roman" w:hAnsi="Times New Roman" w:cs="Times New Roman"/>
          <w:sz w:val="20"/>
          <w:szCs w:val="20"/>
        </w:rPr>
        <w:t>LR =</w:t>
      </w:r>
      <w:r w:rsidRPr="00113921">
        <w:rPr>
          <w:rFonts w:ascii="Times New Roman" w:hAnsi="Times New Roman" w:cs="Times New Roman"/>
          <w:sz w:val="20"/>
          <w:szCs w:val="20"/>
        </w:rPr>
        <w:t xml:space="preserve"> 0.001. Adadelta and Adamax</w:t>
      </w:r>
      <w:r w:rsidR="00113921">
        <w:rPr>
          <w:rFonts w:ascii="Times New Roman" w:hAnsi="Times New Roman" w:cs="Times New Roman"/>
          <w:sz w:val="20"/>
          <w:szCs w:val="20"/>
        </w:rPr>
        <w:t xml:space="preserve"> both perform well with LR of 0.1.</w:t>
      </w:r>
      <w:r w:rsidRPr="00113921">
        <w:rPr>
          <w:rFonts w:ascii="Times New Roman" w:hAnsi="Times New Roman" w:cs="Times New Roman"/>
          <w:sz w:val="20"/>
          <w:szCs w:val="20"/>
        </w:rPr>
        <w:t xml:space="preserve"> while smaller learning rates, such as 0.01 and 0.001, enhance model performance under the Adamax optimizer.</w:t>
      </w:r>
    </w:p>
    <w:p w14:paraId="236FD74E" w14:textId="6812F415" w:rsidR="00F002CD" w:rsidRPr="00113921" w:rsidRDefault="00424B40" w:rsidP="00424B40">
      <w:pPr>
        <w:spacing w:line="360" w:lineRule="auto"/>
        <w:ind w:firstLine="360"/>
        <w:jc w:val="both"/>
        <w:rPr>
          <w:rFonts w:ascii="Times New Roman" w:hAnsi="Times New Roman" w:cs="Times New Roman"/>
          <w:color w:val="000000" w:themeColor="text1"/>
          <w:sz w:val="20"/>
          <w:szCs w:val="20"/>
        </w:rPr>
      </w:pPr>
      <w:r w:rsidRPr="00113921">
        <w:rPr>
          <w:rFonts w:ascii="Times New Roman" w:hAnsi="Times New Roman" w:cs="Times New Roman"/>
          <w:sz w:val="20"/>
          <w:szCs w:val="20"/>
        </w:rPr>
        <w:t>Based on the analysis of the confusion matrix, it can be concluded that the model tends to perform better in identifying some classes compared to others. Although the overall model performance shows high classification rates, special attention needs to be given to the metal, plastic, and white glass classes, where there is a higher rate of misclassification. One solution to this issue is the addition of image data for these classes, which can be achieved by collecting new data for training or augmenting data using data augmentation techniques.</w:t>
      </w:r>
    </w:p>
    <w:p w14:paraId="3FBF4FAA" w14:textId="2B01A669" w:rsidR="00380038" w:rsidRPr="00113921" w:rsidRDefault="00694D86" w:rsidP="00BC03DB">
      <w:pPr>
        <w:pStyle w:val="Pustakajudul"/>
        <w:spacing w:line="360" w:lineRule="auto"/>
        <w:rPr>
          <w:color w:val="000000" w:themeColor="text1"/>
          <w:szCs w:val="22"/>
          <w:lang w:val="id-ID"/>
        </w:rPr>
      </w:pPr>
      <w:r w:rsidRPr="00113921">
        <w:rPr>
          <w:color w:val="000000" w:themeColor="text1"/>
          <w:szCs w:val="22"/>
        </w:rPr>
        <w:t>Reference</w:t>
      </w:r>
      <w:r w:rsidR="004613DD" w:rsidRPr="00113921">
        <w:rPr>
          <w:color w:val="000000" w:themeColor="text1"/>
          <w:szCs w:val="22"/>
        </w:rPr>
        <w:t>s</w:t>
      </w:r>
    </w:p>
    <w:p w14:paraId="56C3A69D" w14:textId="77777777" w:rsidR="006A2455" w:rsidRPr="006A2455" w:rsidRDefault="00380038" w:rsidP="006A2455">
      <w:pPr>
        <w:pStyle w:val="Bibliography"/>
        <w:spacing w:line="240" w:lineRule="auto"/>
        <w:rPr>
          <w:rFonts w:ascii="Times New Roman" w:hAnsi="Times New Roman" w:cs="Times New Roman"/>
          <w:sz w:val="20"/>
        </w:rPr>
      </w:pPr>
      <w:r w:rsidRPr="00113921">
        <w:rPr>
          <w:color w:val="000000" w:themeColor="text1"/>
        </w:rPr>
        <w:fldChar w:fldCharType="begin"/>
      </w:r>
      <w:r w:rsidR="006A2455">
        <w:rPr>
          <w:color w:val="000000" w:themeColor="text1"/>
        </w:rPr>
        <w:instrText xml:space="preserve"> ADDIN ZOTERO_BIBL {"uncited":[],"omitted":[],"custom":[]} CSL_BIBLIOGRAPHY </w:instrText>
      </w:r>
      <w:r w:rsidRPr="00113921">
        <w:rPr>
          <w:color w:val="000000" w:themeColor="text1"/>
        </w:rPr>
        <w:fldChar w:fldCharType="separate"/>
      </w:r>
      <w:r w:rsidR="006A2455" w:rsidRPr="006A2455">
        <w:rPr>
          <w:rFonts w:ascii="Times New Roman" w:hAnsi="Times New Roman" w:cs="Times New Roman"/>
          <w:sz w:val="20"/>
        </w:rPr>
        <w:t xml:space="preserve">Ahmed, M. I. B., Alotaibi, R. B., Al-Qahtani, R. A., Al-Qahtani, R. S., Al-Hetela, S. S., Al-Matar, K. A., Al-Saqer, N. K., Rahman, A., Saraireh, L., Youldash, M., &amp; Krishnasamy, G. (2023). </w:t>
      </w:r>
      <w:r w:rsidR="006A2455" w:rsidRPr="006A2455">
        <w:rPr>
          <w:rFonts w:ascii="Times New Roman" w:hAnsi="Times New Roman" w:cs="Times New Roman"/>
          <w:i/>
          <w:iCs/>
          <w:sz w:val="20"/>
        </w:rPr>
        <w:t>Deep Learning Approach to Recyclable Products Classification: Towards Sustainable Waste Management</w:t>
      </w:r>
      <w:r w:rsidR="006A2455" w:rsidRPr="006A2455">
        <w:rPr>
          <w:rFonts w:ascii="Times New Roman" w:hAnsi="Times New Roman" w:cs="Times New Roman"/>
          <w:sz w:val="20"/>
        </w:rPr>
        <w:t>.</w:t>
      </w:r>
    </w:p>
    <w:p w14:paraId="2ADBB984"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Bircanoglu, C., Atay, M., Beser, F., Genc, O., &amp; Kizrak, M. A. (2018). RecycleNet: Intelligent Waste Sorting Using Deep Neural Networks. </w:t>
      </w:r>
      <w:r w:rsidRPr="006A2455">
        <w:rPr>
          <w:rFonts w:ascii="Times New Roman" w:hAnsi="Times New Roman" w:cs="Times New Roman"/>
          <w:i/>
          <w:iCs/>
          <w:sz w:val="20"/>
        </w:rPr>
        <w:t>2018 Innovations in Intelligent Systems and Applications (INISTA)</w:t>
      </w:r>
      <w:r w:rsidRPr="006A2455">
        <w:rPr>
          <w:rFonts w:ascii="Times New Roman" w:hAnsi="Times New Roman" w:cs="Times New Roman"/>
          <w:sz w:val="20"/>
        </w:rPr>
        <w:t>, 1–7. https://doi.org/10.1109/INISTA.2018.8466276</w:t>
      </w:r>
    </w:p>
    <w:p w14:paraId="4A68C6AF"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Brownlee, J. (2019). </w:t>
      </w:r>
      <w:r w:rsidRPr="006A2455">
        <w:rPr>
          <w:rFonts w:ascii="Times New Roman" w:hAnsi="Times New Roman" w:cs="Times New Roman"/>
          <w:i/>
          <w:iCs/>
          <w:sz w:val="20"/>
        </w:rPr>
        <w:t>Deep Learning for Computer Vision</w:t>
      </w:r>
      <w:r w:rsidRPr="006A2455">
        <w:rPr>
          <w:rFonts w:ascii="Times New Roman" w:hAnsi="Times New Roman" w:cs="Times New Roman"/>
          <w:sz w:val="20"/>
        </w:rPr>
        <w:t xml:space="preserve"> (v1.4).</w:t>
      </w:r>
    </w:p>
    <w:p w14:paraId="309AF739"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lastRenderedPageBreak/>
        <w:t xml:space="preserve">Cao, L., &amp; Xiang, W. (2020). Application of Convolutional Neural Network Based on Transfer Learning for Garbage Classification. </w:t>
      </w:r>
      <w:r w:rsidRPr="006A2455">
        <w:rPr>
          <w:rFonts w:ascii="Times New Roman" w:hAnsi="Times New Roman" w:cs="Times New Roman"/>
          <w:i/>
          <w:iCs/>
          <w:sz w:val="20"/>
        </w:rPr>
        <w:t>2020 IEEE 5th Information Technology and Mechatronics Engineering Conference (ITOEC)</w:t>
      </w:r>
      <w:r w:rsidRPr="006A2455">
        <w:rPr>
          <w:rFonts w:ascii="Times New Roman" w:hAnsi="Times New Roman" w:cs="Times New Roman"/>
          <w:sz w:val="20"/>
        </w:rPr>
        <w:t>, 1032–1036. https://doi.org/10.1109/ITOEC49072.2020.9141699</w:t>
      </w:r>
    </w:p>
    <w:p w14:paraId="440B22C5"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Chen, H., Xiong, F., Wu, D., Zheng, L., Peng, A., Hong, X., Tang, B., Lu, H., Shi, H., &amp; Zheng, H. (2017). Assessing impacts of data volume and data set balance in using deep learning approach to human activity recognition. </w:t>
      </w:r>
      <w:r w:rsidRPr="006A2455">
        <w:rPr>
          <w:rFonts w:ascii="Times New Roman" w:hAnsi="Times New Roman" w:cs="Times New Roman"/>
          <w:i/>
          <w:iCs/>
          <w:sz w:val="20"/>
        </w:rPr>
        <w:t>2017 IEEE International Conference on Bioinformatics and Biomedicine (BIBM)</w:t>
      </w:r>
      <w:r w:rsidRPr="006A2455">
        <w:rPr>
          <w:rFonts w:ascii="Times New Roman" w:hAnsi="Times New Roman" w:cs="Times New Roman"/>
          <w:sz w:val="20"/>
        </w:rPr>
        <w:t>, 1160–1165. https://doi.org/10.1109/BIBM.2017.8217821</w:t>
      </w:r>
    </w:p>
    <w:p w14:paraId="7A41A9F8"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Dubey, S., Singh, P., Yadav, P., &amp; Singh, K. K. (2020). Household Waste Management System Using IoT and Machine Learning. </w:t>
      </w:r>
      <w:r w:rsidRPr="006A2455">
        <w:rPr>
          <w:rFonts w:ascii="Times New Roman" w:hAnsi="Times New Roman" w:cs="Times New Roman"/>
          <w:i/>
          <w:iCs/>
          <w:sz w:val="20"/>
        </w:rPr>
        <w:t>Procedia Computer Science</w:t>
      </w:r>
      <w:r w:rsidRPr="006A2455">
        <w:rPr>
          <w:rFonts w:ascii="Times New Roman" w:hAnsi="Times New Roman" w:cs="Times New Roman"/>
          <w:sz w:val="20"/>
        </w:rPr>
        <w:t xml:space="preserve">, </w:t>
      </w:r>
      <w:r w:rsidRPr="006A2455">
        <w:rPr>
          <w:rFonts w:ascii="Times New Roman" w:hAnsi="Times New Roman" w:cs="Times New Roman"/>
          <w:i/>
          <w:iCs/>
          <w:sz w:val="20"/>
        </w:rPr>
        <w:t>167</w:t>
      </w:r>
      <w:r w:rsidRPr="006A2455">
        <w:rPr>
          <w:rFonts w:ascii="Times New Roman" w:hAnsi="Times New Roman" w:cs="Times New Roman"/>
          <w:sz w:val="20"/>
        </w:rPr>
        <w:t>, 1950–1959. https://doi.org/10.1016/j.procs.2020.03.222</w:t>
      </w:r>
    </w:p>
    <w:p w14:paraId="44227718"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Gupta, T., Joshi, R., Mukhopadhyay, D., Sachdeva, K., Jain, N., Virmani, D., &amp; Garcia-Hernandez, L. (2022). A deep learning approach based hardware solution to categorise garbage in environment. </w:t>
      </w:r>
      <w:r w:rsidRPr="006A2455">
        <w:rPr>
          <w:rFonts w:ascii="Times New Roman" w:hAnsi="Times New Roman" w:cs="Times New Roman"/>
          <w:i/>
          <w:iCs/>
          <w:sz w:val="20"/>
        </w:rPr>
        <w:t>Complex &amp; Intelligent Systems</w:t>
      </w:r>
      <w:r w:rsidRPr="006A2455">
        <w:rPr>
          <w:rFonts w:ascii="Times New Roman" w:hAnsi="Times New Roman" w:cs="Times New Roman"/>
          <w:sz w:val="20"/>
        </w:rPr>
        <w:t xml:space="preserve">, </w:t>
      </w:r>
      <w:r w:rsidRPr="006A2455">
        <w:rPr>
          <w:rFonts w:ascii="Times New Roman" w:hAnsi="Times New Roman" w:cs="Times New Roman"/>
          <w:i/>
          <w:iCs/>
          <w:sz w:val="20"/>
        </w:rPr>
        <w:t>8</w:t>
      </w:r>
      <w:r w:rsidRPr="006A2455">
        <w:rPr>
          <w:rFonts w:ascii="Times New Roman" w:hAnsi="Times New Roman" w:cs="Times New Roman"/>
          <w:sz w:val="20"/>
        </w:rPr>
        <w:t>(2), 1129–1152. https://doi.org/10.1007/s40747-021-00529-0</w:t>
      </w:r>
    </w:p>
    <w:p w14:paraId="793FB20D"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Hussain, M., Bird, J. J., &amp; Faria, D. R. (2019). A Study on CNN Transfer Learning for Image Classification. In A. Lotfi, H. Bouchachia, A. Gegov, C. Langensiepen, &amp; M. McGinnity (Eds.), </w:t>
      </w:r>
      <w:r w:rsidRPr="006A2455">
        <w:rPr>
          <w:rFonts w:ascii="Times New Roman" w:hAnsi="Times New Roman" w:cs="Times New Roman"/>
          <w:i/>
          <w:iCs/>
          <w:sz w:val="20"/>
        </w:rPr>
        <w:t>Advances in Computational Intelligence Systems</w:t>
      </w:r>
      <w:r w:rsidRPr="006A2455">
        <w:rPr>
          <w:rFonts w:ascii="Times New Roman" w:hAnsi="Times New Roman" w:cs="Times New Roman"/>
          <w:sz w:val="20"/>
        </w:rPr>
        <w:t xml:space="preserve"> (Vol. 840, pp. 191–202). Springer International Publishing. https://doi.org/10.1007/978-3-319-97982-3_16</w:t>
      </w:r>
    </w:p>
    <w:p w14:paraId="1B9E90DD"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Irmawartini, I., Mulyati, S. S., &amp; Pujiono, P. (2023). Pengelolaan Sampah dari Hulu ke Hilir di Kota Bandung. </w:t>
      </w:r>
      <w:r w:rsidRPr="006A2455">
        <w:rPr>
          <w:rFonts w:ascii="Times New Roman" w:hAnsi="Times New Roman" w:cs="Times New Roman"/>
          <w:i/>
          <w:iCs/>
          <w:sz w:val="20"/>
        </w:rPr>
        <w:t>Jurnal Kesehatan Lingkungan Indonesia</w:t>
      </w:r>
      <w:r w:rsidRPr="006A2455">
        <w:rPr>
          <w:rFonts w:ascii="Times New Roman" w:hAnsi="Times New Roman" w:cs="Times New Roman"/>
          <w:sz w:val="20"/>
        </w:rPr>
        <w:t xml:space="preserve">, </w:t>
      </w:r>
      <w:r w:rsidRPr="006A2455">
        <w:rPr>
          <w:rFonts w:ascii="Times New Roman" w:hAnsi="Times New Roman" w:cs="Times New Roman"/>
          <w:i/>
          <w:iCs/>
          <w:sz w:val="20"/>
        </w:rPr>
        <w:t>22</w:t>
      </w:r>
      <w:r w:rsidRPr="006A2455">
        <w:rPr>
          <w:rFonts w:ascii="Times New Roman" w:hAnsi="Times New Roman" w:cs="Times New Roman"/>
          <w:sz w:val="20"/>
        </w:rPr>
        <w:t>(2), 229–236. https://doi.org/10.14710/jkli.22.2.229-236</w:t>
      </w:r>
    </w:p>
    <w:p w14:paraId="2D2836BE"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Islam, W., Jones, M., Faiz, R., Sadeghipour, N., Qiu, Y., &amp; Zheng, B. (2022). Improving Performance of Breast Lesion Classification Using a ResNet50 Model Optimized with a Novel Attention Mechanism. </w:t>
      </w:r>
      <w:r w:rsidRPr="006A2455">
        <w:rPr>
          <w:rFonts w:ascii="Times New Roman" w:hAnsi="Times New Roman" w:cs="Times New Roman"/>
          <w:i/>
          <w:iCs/>
          <w:sz w:val="20"/>
        </w:rPr>
        <w:t>Tomography</w:t>
      </w:r>
      <w:r w:rsidRPr="006A2455">
        <w:rPr>
          <w:rFonts w:ascii="Times New Roman" w:hAnsi="Times New Roman" w:cs="Times New Roman"/>
          <w:sz w:val="20"/>
        </w:rPr>
        <w:t xml:space="preserve">, </w:t>
      </w:r>
      <w:r w:rsidRPr="006A2455">
        <w:rPr>
          <w:rFonts w:ascii="Times New Roman" w:hAnsi="Times New Roman" w:cs="Times New Roman"/>
          <w:i/>
          <w:iCs/>
          <w:sz w:val="20"/>
        </w:rPr>
        <w:t>8</w:t>
      </w:r>
      <w:r w:rsidRPr="006A2455">
        <w:rPr>
          <w:rFonts w:ascii="Times New Roman" w:hAnsi="Times New Roman" w:cs="Times New Roman"/>
          <w:sz w:val="20"/>
        </w:rPr>
        <w:t>(5), 2411–2425. https://doi.org/10.3390/tomography8050200</w:t>
      </w:r>
    </w:p>
    <w:p w14:paraId="7AC8E34C"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Jabir, B., &amp; Falih, N. (2021). Dropout, a basic and effective regularization method for a deep learning model: A case study. </w:t>
      </w:r>
      <w:r w:rsidRPr="006A2455">
        <w:rPr>
          <w:rFonts w:ascii="Times New Roman" w:hAnsi="Times New Roman" w:cs="Times New Roman"/>
          <w:i/>
          <w:iCs/>
          <w:sz w:val="20"/>
        </w:rPr>
        <w:t>Indonesian Journal of Electrical Engineering and Computer Science</w:t>
      </w:r>
      <w:r w:rsidRPr="006A2455">
        <w:rPr>
          <w:rFonts w:ascii="Times New Roman" w:hAnsi="Times New Roman" w:cs="Times New Roman"/>
          <w:sz w:val="20"/>
        </w:rPr>
        <w:t xml:space="preserve">, </w:t>
      </w:r>
      <w:r w:rsidRPr="006A2455">
        <w:rPr>
          <w:rFonts w:ascii="Times New Roman" w:hAnsi="Times New Roman" w:cs="Times New Roman"/>
          <w:i/>
          <w:iCs/>
          <w:sz w:val="20"/>
        </w:rPr>
        <w:t>24</w:t>
      </w:r>
      <w:r w:rsidRPr="006A2455">
        <w:rPr>
          <w:rFonts w:ascii="Times New Roman" w:hAnsi="Times New Roman" w:cs="Times New Roman"/>
          <w:sz w:val="20"/>
        </w:rPr>
        <w:t>(2), 1009. https://doi.org/10.11591/ijeecs.v24.i2.pp1009-1016</w:t>
      </w:r>
    </w:p>
    <w:p w14:paraId="07C4D75E"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Kocaman, V., Shir, O. M., &amp; Back, T. (2021). Improving Model Accuracy for Imbalanced Image Classification Tasks by Adding a Final Batch Normalization Layer: An Empirical Study. </w:t>
      </w:r>
      <w:r w:rsidRPr="006A2455">
        <w:rPr>
          <w:rFonts w:ascii="Times New Roman" w:hAnsi="Times New Roman" w:cs="Times New Roman"/>
          <w:i/>
          <w:iCs/>
          <w:sz w:val="20"/>
        </w:rPr>
        <w:t>2020 25th International Conference on Pattern Recognition (ICPR)</w:t>
      </w:r>
      <w:r w:rsidRPr="006A2455">
        <w:rPr>
          <w:rFonts w:ascii="Times New Roman" w:hAnsi="Times New Roman" w:cs="Times New Roman"/>
          <w:sz w:val="20"/>
        </w:rPr>
        <w:t>, 10404–10411. https://doi.org/10.1109/ICPR48806.2021.9412907</w:t>
      </w:r>
    </w:p>
    <w:p w14:paraId="2586F543"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Koklu, M., &amp; Ozkan, I. A. (2020). Multiclass classification of dry beans using computer vision and machine learning techniques. </w:t>
      </w:r>
      <w:r w:rsidRPr="006A2455">
        <w:rPr>
          <w:rFonts w:ascii="Times New Roman" w:hAnsi="Times New Roman" w:cs="Times New Roman"/>
          <w:i/>
          <w:iCs/>
          <w:sz w:val="20"/>
        </w:rPr>
        <w:t>Computers and Electronics in Agriculture</w:t>
      </w:r>
      <w:r w:rsidRPr="006A2455">
        <w:rPr>
          <w:rFonts w:ascii="Times New Roman" w:hAnsi="Times New Roman" w:cs="Times New Roman"/>
          <w:sz w:val="20"/>
        </w:rPr>
        <w:t xml:space="preserve">, </w:t>
      </w:r>
      <w:r w:rsidRPr="006A2455">
        <w:rPr>
          <w:rFonts w:ascii="Times New Roman" w:hAnsi="Times New Roman" w:cs="Times New Roman"/>
          <w:i/>
          <w:iCs/>
          <w:sz w:val="20"/>
        </w:rPr>
        <w:t>174</w:t>
      </w:r>
      <w:r w:rsidRPr="006A2455">
        <w:rPr>
          <w:rFonts w:ascii="Times New Roman" w:hAnsi="Times New Roman" w:cs="Times New Roman"/>
          <w:sz w:val="20"/>
        </w:rPr>
        <w:t>, 105507. https://doi.org/10.1016/j.compag.2020.105507</w:t>
      </w:r>
    </w:p>
    <w:p w14:paraId="457BC316"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Maalouf, A., &amp; Mavropoulos, A. (2023). Re-assessing global municipal solid waste generation. </w:t>
      </w:r>
      <w:r w:rsidRPr="006A2455">
        <w:rPr>
          <w:rFonts w:ascii="Times New Roman" w:hAnsi="Times New Roman" w:cs="Times New Roman"/>
          <w:i/>
          <w:iCs/>
          <w:sz w:val="20"/>
        </w:rPr>
        <w:t>Waste Management &amp; Research: The Journal for a Sustainable Circular Economy</w:t>
      </w:r>
      <w:r w:rsidRPr="006A2455">
        <w:rPr>
          <w:rFonts w:ascii="Times New Roman" w:hAnsi="Times New Roman" w:cs="Times New Roman"/>
          <w:sz w:val="20"/>
        </w:rPr>
        <w:t xml:space="preserve">, </w:t>
      </w:r>
      <w:r w:rsidRPr="006A2455">
        <w:rPr>
          <w:rFonts w:ascii="Times New Roman" w:hAnsi="Times New Roman" w:cs="Times New Roman"/>
          <w:i/>
          <w:iCs/>
          <w:sz w:val="20"/>
        </w:rPr>
        <w:t>41</w:t>
      </w:r>
      <w:r w:rsidRPr="006A2455">
        <w:rPr>
          <w:rFonts w:ascii="Times New Roman" w:hAnsi="Times New Roman" w:cs="Times New Roman"/>
          <w:sz w:val="20"/>
        </w:rPr>
        <w:t>(4), 936–947. https://doi.org/10.1177/0734242X221074116</w:t>
      </w:r>
    </w:p>
    <w:p w14:paraId="37F8023A"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Meng, S., &amp; Chu, W.-T. (2020). A Study of Garbage Classification with Convolutional Neural Networks. </w:t>
      </w:r>
      <w:r w:rsidRPr="006A2455">
        <w:rPr>
          <w:rFonts w:ascii="Times New Roman" w:hAnsi="Times New Roman" w:cs="Times New Roman"/>
          <w:i/>
          <w:iCs/>
          <w:sz w:val="20"/>
        </w:rPr>
        <w:t>2020 Indo – Taiwan 2nd International Conference on Computing, Analytics and Networks (Indo-Taiwan ICAN)</w:t>
      </w:r>
      <w:r w:rsidRPr="006A2455">
        <w:rPr>
          <w:rFonts w:ascii="Times New Roman" w:hAnsi="Times New Roman" w:cs="Times New Roman"/>
          <w:sz w:val="20"/>
        </w:rPr>
        <w:t>, 152–157. https://doi.org/10.1109/Indo-TaiwanICAN48429.2020.9181311</w:t>
      </w:r>
    </w:p>
    <w:p w14:paraId="407A3FBD"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Mohamed, M. (n.d.). </w:t>
      </w:r>
      <w:r w:rsidRPr="006A2455">
        <w:rPr>
          <w:rFonts w:ascii="Times New Roman" w:hAnsi="Times New Roman" w:cs="Times New Roman"/>
          <w:i/>
          <w:iCs/>
          <w:sz w:val="20"/>
        </w:rPr>
        <w:t>Garbage Classification (12 classes)</w:t>
      </w:r>
      <w:r w:rsidRPr="006A2455">
        <w:rPr>
          <w:rFonts w:ascii="Times New Roman" w:hAnsi="Times New Roman" w:cs="Times New Roman"/>
          <w:sz w:val="20"/>
        </w:rPr>
        <w:t xml:space="preserve"> [dataset]. https://www.kaggle.com/datasets/mostafaabla/garbage-classification.</w:t>
      </w:r>
    </w:p>
    <w:p w14:paraId="2CEC193E"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Nguyen, Q. H., Ly, H.-B., Ho, L. S., Al-Ansari, N., Le, H. V., Tran, V. Q., Prakash, I., &amp; Pham, B. T. (2021). Influence of Data Splitting on Performance of Machine Learning Models in Prediction of Shear Strength of Soil. </w:t>
      </w:r>
      <w:r w:rsidRPr="006A2455">
        <w:rPr>
          <w:rFonts w:ascii="Times New Roman" w:hAnsi="Times New Roman" w:cs="Times New Roman"/>
          <w:i/>
          <w:iCs/>
          <w:sz w:val="20"/>
        </w:rPr>
        <w:t>Mathematical Problems in Engineering</w:t>
      </w:r>
      <w:r w:rsidRPr="006A2455">
        <w:rPr>
          <w:rFonts w:ascii="Times New Roman" w:hAnsi="Times New Roman" w:cs="Times New Roman"/>
          <w:sz w:val="20"/>
        </w:rPr>
        <w:t xml:space="preserve">, </w:t>
      </w:r>
      <w:r w:rsidRPr="006A2455">
        <w:rPr>
          <w:rFonts w:ascii="Times New Roman" w:hAnsi="Times New Roman" w:cs="Times New Roman"/>
          <w:i/>
          <w:iCs/>
          <w:sz w:val="20"/>
        </w:rPr>
        <w:t>2021</w:t>
      </w:r>
      <w:r w:rsidRPr="006A2455">
        <w:rPr>
          <w:rFonts w:ascii="Times New Roman" w:hAnsi="Times New Roman" w:cs="Times New Roman"/>
          <w:sz w:val="20"/>
        </w:rPr>
        <w:t>, 1–15. https://doi.org/10.1155/2021/4832864</w:t>
      </w:r>
    </w:p>
    <w:p w14:paraId="7891225B"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Qonitan, F. D., Wayan Koko Suryawan, I., &amp; Rahman, A. (2021). Overview of Municipal Solid Waste Generation and Energy Utilization Potential in Major Cities of Indonesia. </w:t>
      </w:r>
      <w:r w:rsidRPr="006A2455">
        <w:rPr>
          <w:rFonts w:ascii="Times New Roman" w:hAnsi="Times New Roman" w:cs="Times New Roman"/>
          <w:i/>
          <w:iCs/>
          <w:sz w:val="20"/>
        </w:rPr>
        <w:t>Journal of Physics: Conference Series</w:t>
      </w:r>
      <w:r w:rsidRPr="006A2455">
        <w:rPr>
          <w:rFonts w:ascii="Times New Roman" w:hAnsi="Times New Roman" w:cs="Times New Roman"/>
          <w:sz w:val="20"/>
        </w:rPr>
        <w:t xml:space="preserve">, </w:t>
      </w:r>
      <w:r w:rsidRPr="006A2455">
        <w:rPr>
          <w:rFonts w:ascii="Times New Roman" w:hAnsi="Times New Roman" w:cs="Times New Roman"/>
          <w:i/>
          <w:iCs/>
          <w:sz w:val="20"/>
        </w:rPr>
        <w:t>1858</w:t>
      </w:r>
      <w:r w:rsidRPr="006A2455">
        <w:rPr>
          <w:rFonts w:ascii="Times New Roman" w:hAnsi="Times New Roman" w:cs="Times New Roman"/>
          <w:sz w:val="20"/>
        </w:rPr>
        <w:t>(1), 012064. https://doi.org/10.1088/1742-6596/1858/1/012064</w:t>
      </w:r>
    </w:p>
    <w:p w14:paraId="72DFFE28"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Sami, K. N., Amin, Z. M. A., &amp; Hassan, R. (2020). Waste Management Using Machine Learning and Deep Learning Algorithms. </w:t>
      </w:r>
      <w:r w:rsidRPr="006A2455">
        <w:rPr>
          <w:rFonts w:ascii="Times New Roman" w:hAnsi="Times New Roman" w:cs="Times New Roman"/>
          <w:i/>
          <w:iCs/>
          <w:sz w:val="20"/>
        </w:rPr>
        <w:t>International Journal on Perceptive and Cognitive Computing</w:t>
      </w:r>
      <w:r w:rsidRPr="006A2455">
        <w:rPr>
          <w:rFonts w:ascii="Times New Roman" w:hAnsi="Times New Roman" w:cs="Times New Roman"/>
          <w:sz w:val="20"/>
        </w:rPr>
        <w:t xml:space="preserve">, </w:t>
      </w:r>
      <w:r w:rsidRPr="006A2455">
        <w:rPr>
          <w:rFonts w:ascii="Times New Roman" w:hAnsi="Times New Roman" w:cs="Times New Roman"/>
          <w:i/>
          <w:iCs/>
          <w:sz w:val="20"/>
        </w:rPr>
        <w:t>6</w:t>
      </w:r>
      <w:r w:rsidRPr="006A2455">
        <w:rPr>
          <w:rFonts w:ascii="Times New Roman" w:hAnsi="Times New Roman" w:cs="Times New Roman"/>
          <w:sz w:val="20"/>
        </w:rPr>
        <w:t>(2), 97–106. https://doi.org/10.31436/ijpcc.v6i2.165</w:t>
      </w:r>
    </w:p>
    <w:p w14:paraId="1626438A"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Sarwinda, D., Paradisa, R. H., Bustamam, A., &amp; Anggia, P. (2021). Deep Learning in Image Classification using Residual Network (ResNet) Variants for Detection of Colorectal Cancer. </w:t>
      </w:r>
      <w:r w:rsidRPr="006A2455">
        <w:rPr>
          <w:rFonts w:ascii="Times New Roman" w:hAnsi="Times New Roman" w:cs="Times New Roman"/>
          <w:i/>
          <w:iCs/>
          <w:sz w:val="20"/>
        </w:rPr>
        <w:t>Procedia Computer Science</w:t>
      </w:r>
      <w:r w:rsidRPr="006A2455">
        <w:rPr>
          <w:rFonts w:ascii="Times New Roman" w:hAnsi="Times New Roman" w:cs="Times New Roman"/>
          <w:sz w:val="20"/>
        </w:rPr>
        <w:t xml:space="preserve">, </w:t>
      </w:r>
      <w:r w:rsidRPr="006A2455">
        <w:rPr>
          <w:rFonts w:ascii="Times New Roman" w:hAnsi="Times New Roman" w:cs="Times New Roman"/>
          <w:i/>
          <w:iCs/>
          <w:sz w:val="20"/>
        </w:rPr>
        <w:t>179</w:t>
      </w:r>
      <w:r w:rsidRPr="006A2455">
        <w:rPr>
          <w:rFonts w:ascii="Times New Roman" w:hAnsi="Times New Roman" w:cs="Times New Roman"/>
          <w:sz w:val="20"/>
        </w:rPr>
        <w:t>, 423–431. https://doi.org/10.1016/j.procs.2021.01.025</w:t>
      </w:r>
    </w:p>
    <w:p w14:paraId="54F9B41D"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Steiniger, Y., Stoppe, J., Meisen, T., &amp; Kraus, D. (2020). Dealing With Highly Unbalanced Sidescan Sonar Image Datasets for Deep Learning Classification Tasks. </w:t>
      </w:r>
      <w:r w:rsidRPr="006A2455">
        <w:rPr>
          <w:rFonts w:ascii="Times New Roman" w:hAnsi="Times New Roman" w:cs="Times New Roman"/>
          <w:i/>
          <w:iCs/>
          <w:sz w:val="20"/>
        </w:rPr>
        <w:t>Global Oceans 2020: Singapore – U.S. Gulf Coast</w:t>
      </w:r>
      <w:r w:rsidRPr="006A2455">
        <w:rPr>
          <w:rFonts w:ascii="Times New Roman" w:hAnsi="Times New Roman" w:cs="Times New Roman"/>
          <w:sz w:val="20"/>
        </w:rPr>
        <w:t>, 1–7. https://doi.org/10.1109/IEEECONF38699.2020.9389373</w:t>
      </w:r>
    </w:p>
    <w:p w14:paraId="0A7F921B"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Victor Ikechukwu, A., Murali, S., Deepu, R., &amp; Shivamurthy, R. C. (2021). ResNet-50 vs VGG-19 vs training from scratch: A comparative analysis of the segmentation and classification of Pneumonia from chest X-ray images. </w:t>
      </w:r>
      <w:r w:rsidRPr="006A2455">
        <w:rPr>
          <w:rFonts w:ascii="Times New Roman" w:hAnsi="Times New Roman" w:cs="Times New Roman"/>
          <w:i/>
          <w:iCs/>
          <w:sz w:val="20"/>
        </w:rPr>
        <w:t>Global Transitions Proceedings</w:t>
      </w:r>
      <w:r w:rsidRPr="006A2455">
        <w:rPr>
          <w:rFonts w:ascii="Times New Roman" w:hAnsi="Times New Roman" w:cs="Times New Roman"/>
          <w:sz w:val="20"/>
        </w:rPr>
        <w:t xml:space="preserve">, </w:t>
      </w:r>
      <w:r w:rsidRPr="006A2455">
        <w:rPr>
          <w:rFonts w:ascii="Times New Roman" w:hAnsi="Times New Roman" w:cs="Times New Roman"/>
          <w:i/>
          <w:iCs/>
          <w:sz w:val="20"/>
        </w:rPr>
        <w:t>2</w:t>
      </w:r>
      <w:r w:rsidRPr="006A2455">
        <w:rPr>
          <w:rFonts w:ascii="Times New Roman" w:hAnsi="Times New Roman" w:cs="Times New Roman"/>
          <w:sz w:val="20"/>
        </w:rPr>
        <w:t>(2), 375–381. https://doi.org/10.1016/j.gltp.2021.08.027</w:t>
      </w:r>
    </w:p>
    <w:p w14:paraId="5B14D9EB"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lastRenderedPageBreak/>
        <w:t xml:space="preserve">Wang, C., Qin, J., Qu, C., Ran, X., Liu, C., &amp; Chen, B. (2021). A smart municipal waste management system based on deep-learning and Internet of Things. </w:t>
      </w:r>
      <w:r w:rsidRPr="006A2455">
        <w:rPr>
          <w:rFonts w:ascii="Times New Roman" w:hAnsi="Times New Roman" w:cs="Times New Roman"/>
          <w:i/>
          <w:iCs/>
          <w:sz w:val="20"/>
        </w:rPr>
        <w:t>Waste Management</w:t>
      </w:r>
      <w:r w:rsidRPr="006A2455">
        <w:rPr>
          <w:rFonts w:ascii="Times New Roman" w:hAnsi="Times New Roman" w:cs="Times New Roman"/>
          <w:sz w:val="20"/>
        </w:rPr>
        <w:t xml:space="preserve">, </w:t>
      </w:r>
      <w:r w:rsidRPr="006A2455">
        <w:rPr>
          <w:rFonts w:ascii="Times New Roman" w:hAnsi="Times New Roman" w:cs="Times New Roman"/>
          <w:i/>
          <w:iCs/>
          <w:sz w:val="20"/>
        </w:rPr>
        <w:t>135</w:t>
      </w:r>
      <w:r w:rsidRPr="006A2455">
        <w:rPr>
          <w:rFonts w:ascii="Times New Roman" w:hAnsi="Times New Roman" w:cs="Times New Roman"/>
          <w:sz w:val="20"/>
        </w:rPr>
        <w:t>, 20–29. https://doi.org/10.1016/j.wasman.2021.08.028</w:t>
      </w:r>
    </w:p>
    <w:p w14:paraId="49F8EA7B"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Xia, W., Jiang, Y., Chen, X., &amp; Zhao, R. (2022). Application of machine learning algorithms in municipal solid waste management: A mini review. </w:t>
      </w:r>
      <w:r w:rsidRPr="006A2455">
        <w:rPr>
          <w:rFonts w:ascii="Times New Roman" w:hAnsi="Times New Roman" w:cs="Times New Roman"/>
          <w:i/>
          <w:iCs/>
          <w:sz w:val="20"/>
        </w:rPr>
        <w:t>Waste Management &amp; Research: The Journal for a Sustainable Circular Economy</w:t>
      </w:r>
      <w:r w:rsidRPr="006A2455">
        <w:rPr>
          <w:rFonts w:ascii="Times New Roman" w:hAnsi="Times New Roman" w:cs="Times New Roman"/>
          <w:sz w:val="20"/>
        </w:rPr>
        <w:t xml:space="preserve">, </w:t>
      </w:r>
      <w:r w:rsidRPr="006A2455">
        <w:rPr>
          <w:rFonts w:ascii="Times New Roman" w:hAnsi="Times New Roman" w:cs="Times New Roman"/>
          <w:i/>
          <w:iCs/>
          <w:sz w:val="20"/>
        </w:rPr>
        <w:t>40</w:t>
      </w:r>
      <w:r w:rsidRPr="006A2455">
        <w:rPr>
          <w:rFonts w:ascii="Times New Roman" w:hAnsi="Times New Roman" w:cs="Times New Roman"/>
          <w:sz w:val="20"/>
        </w:rPr>
        <w:t>(6), 609–624. https://doi.org/10.1177/0734242X211033716</w:t>
      </w:r>
    </w:p>
    <w:p w14:paraId="6D484FEA" w14:textId="77777777" w:rsidR="006A2455" w:rsidRPr="006A2455" w:rsidRDefault="006A2455" w:rsidP="006A2455">
      <w:pPr>
        <w:pStyle w:val="Bibliography"/>
        <w:spacing w:line="240" w:lineRule="auto"/>
        <w:rPr>
          <w:rFonts w:ascii="Times New Roman" w:hAnsi="Times New Roman" w:cs="Times New Roman"/>
          <w:sz w:val="20"/>
        </w:rPr>
      </w:pPr>
      <w:r w:rsidRPr="006A2455">
        <w:rPr>
          <w:rFonts w:ascii="Times New Roman" w:hAnsi="Times New Roman" w:cs="Times New Roman"/>
          <w:sz w:val="20"/>
        </w:rPr>
        <w:t xml:space="preserve">Yang, Z., Xia, Z., Yang, G., &amp; Lv, Y. (2022). A Garbage Classification Method Based on a Small Convolution Neural Network. </w:t>
      </w:r>
      <w:r w:rsidRPr="006A2455">
        <w:rPr>
          <w:rFonts w:ascii="Times New Roman" w:hAnsi="Times New Roman" w:cs="Times New Roman"/>
          <w:i/>
          <w:iCs/>
          <w:sz w:val="20"/>
        </w:rPr>
        <w:t>Sustainability</w:t>
      </w:r>
      <w:r w:rsidRPr="006A2455">
        <w:rPr>
          <w:rFonts w:ascii="Times New Roman" w:hAnsi="Times New Roman" w:cs="Times New Roman"/>
          <w:sz w:val="20"/>
        </w:rPr>
        <w:t xml:space="preserve">, </w:t>
      </w:r>
      <w:r w:rsidRPr="006A2455">
        <w:rPr>
          <w:rFonts w:ascii="Times New Roman" w:hAnsi="Times New Roman" w:cs="Times New Roman"/>
          <w:i/>
          <w:iCs/>
          <w:sz w:val="20"/>
        </w:rPr>
        <w:t>14</w:t>
      </w:r>
      <w:r w:rsidRPr="006A2455">
        <w:rPr>
          <w:rFonts w:ascii="Times New Roman" w:hAnsi="Times New Roman" w:cs="Times New Roman"/>
          <w:sz w:val="20"/>
        </w:rPr>
        <w:t>(22), 14735. https://doi.org/10.3390/su142214735</w:t>
      </w:r>
    </w:p>
    <w:p w14:paraId="6D699BCA" w14:textId="3E63C65D" w:rsidR="00BC03DB" w:rsidRPr="00113921" w:rsidRDefault="00380038" w:rsidP="006A2455">
      <w:pPr>
        <w:pStyle w:val="Pustakajudul"/>
        <w:rPr>
          <w:color w:val="000000" w:themeColor="text1"/>
          <w:szCs w:val="22"/>
          <w:lang w:val="id-ID"/>
        </w:rPr>
      </w:pPr>
      <w:r w:rsidRPr="00113921">
        <w:rPr>
          <w:color w:val="000000" w:themeColor="text1"/>
          <w:szCs w:val="22"/>
          <w:lang w:val="en-US"/>
        </w:rPr>
        <w:fldChar w:fldCharType="end"/>
      </w:r>
      <w:r w:rsidR="00694D86" w:rsidRPr="00113921">
        <w:rPr>
          <w:color w:val="000000" w:themeColor="text1"/>
          <w:szCs w:val="22"/>
          <w:lang w:val="en-US"/>
        </w:rPr>
        <w:t xml:space="preserve"> </w:t>
      </w:r>
    </w:p>
    <w:p w14:paraId="10090632" w14:textId="33B53E5F" w:rsidR="00BC03DB" w:rsidRPr="00113921" w:rsidRDefault="00E43350" w:rsidP="006A2455">
      <w:pPr>
        <w:spacing w:line="240" w:lineRule="auto"/>
        <w:rPr>
          <w:rFonts w:ascii="Times New Roman" w:hAnsi="Times New Roman" w:cs="Times New Roman"/>
          <w:color w:val="000000" w:themeColor="text1"/>
          <w:sz w:val="20"/>
        </w:rPr>
      </w:pPr>
      <w:r w:rsidRPr="00113921">
        <w:rPr>
          <w:rFonts w:ascii="Times New Roman" w:hAnsi="Times New Roman" w:cs="Times New Roman"/>
          <w:color w:val="000000" w:themeColor="text1"/>
          <w:sz w:val="20"/>
          <w:lang w:val="id-ID"/>
        </w:rPr>
        <w:tab/>
      </w:r>
    </w:p>
    <w:sectPr w:rsidR="00BC03DB" w:rsidRPr="00113921" w:rsidSect="000663DC">
      <w:headerReference w:type="even" r:id="rId38"/>
      <w:headerReference w:type="default" r:id="rId39"/>
      <w:footerReference w:type="even" r:id="rId40"/>
      <w:footerReference w:type="default" r:id="rId41"/>
      <w:headerReference w:type="first" r:id="rId42"/>
      <w:footerReference w:type="first" r:id="rId43"/>
      <w:pgSz w:w="11906" w:h="16838" w:code="9"/>
      <w:pgMar w:top="1134" w:right="1418"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98068" w14:textId="77777777" w:rsidR="00767257" w:rsidRDefault="00767257" w:rsidP="00A94A03">
      <w:pPr>
        <w:spacing w:after="0" w:line="240" w:lineRule="auto"/>
      </w:pPr>
      <w:r>
        <w:separator/>
      </w:r>
    </w:p>
  </w:endnote>
  <w:endnote w:type="continuationSeparator" w:id="0">
    <w:p w14:paraId="5E22F2EE" w14:textId="77777777" w:rsidR="00767257" w:rsidRDefault="00767257"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008157"/>
      <w:docPartObj>
        <w:docPartGallery w:val="Page Numbers (Bottom of Page)"/>
        <w:docPartUnique/>
      </w:docPartObj>
    </w:sdtPr>
    <w:sdtEndPr>
      <w:rPr>
        <w:noProof/>
        <w:sz w:val="20"/>
      </w:rPr>
    </w:sdtEndPr>
    <w:sdtContent>
      <w:p w14:paraId="065AA2D7" w14:textId="2574337D" w:rsidR="00106CA1" w:rsidRPr="00E43350" w:rsidRDefault="00106CA1" w:rsidP="00E43350">
        <w:pPr>
          <w:pStyle w:val="Footer"/>
          <w:jc w:val="right"/>
          <w:rPr>
            <w:sz w:val="20"/>
          </w:rPr>
        </w:pPr>
        <w:r w:rsidRPr="00131418">
          <w:rPr>
            <w:rFonts w:ascii="Times New Roman" w:hAnsi="Times New Roman" w:cs="Times New Roman"/>
            <w:noProof/>
            <w:sz w:val="20"/>
            <w:lang w:val="id-ID" w:eastAsia="id-ID"/>
          </w:rPr>
          <mc:AlternateContent>
            <mc:Choice Requires="wps">
              <w:drawing>
                <wp:anchor distT="45720" distB="45720" distL="114300" distR="114300" simplePos="0" relativeHeight="251666432" behindDoc="0" locked="0" layoutInCell="1" allowOverlap="1" wp14:anchorId="208F3CA8" wp14:editId="3216AF95">
                  <wp:simplePos x="0" y="0"/>
                  <wp:positionH relativeFrom="margin">
                    <wp:posOffset>-107950</wp:posOffset>
                  </wp:positionH>
                  <wp:positionV relativeFrom="paragraph">
                    <wp:posOffset>-76200</wp:posOffset>
                  </wp:positionV>
                  <wp:extent cx="4019550" cy="24765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47650"/>
                          </a:xfrm>
                          <a:prstGeom prst="rect">
                            <a:avLst/>
                          </a:prstGeom>
                          <a:noFill/>
                          <a:ln w="9525">
                            <a:noFill/>
                            <a:miter lim="800000"/>
                            <a:headEnd/>
                            <a:tailEnd/>
                          </a:ln>
                        </wps:spPr>
                        <wps:txbx>
                          <w:txbxContent>
                            <w:p w14:paraId="61AB62F0" w14:textId="77777777" w:rsidR="00106CA1" w:rsidRPr="00D050ED" w:rsidRDefault="00767257" w:rsidP="00E43350">
                              <w:pPr>
                                <w:spacing w:after="0"/>
                                <w:rPr>
                                  <w:rFonts w:ascii="Times New Roman" w:hAnsi="Times New Roman" w:cs="Times New Roman"/>
                                  <w:sz w:val="18"/>
                                </w:rPr>
                              </w:pPr>
                              <w:hyperlink r:id="rId1" w:history="1">
                                <w:r w:rsidR="00106CA1" w:rsidRPr="00D050ED">
                                  <w:rPr>
                                    <w:rStyle w:val="Hyperlink"/>
                                    <w:rFonts w:ascii="Times New Roman" w:hAnsi="Times New Roman" w:cs="Times New Roman"/>
                                    <w:sz w:val="18"/>
                                    <w:lang w:val="id-ID"/>
                                  </w:rPr>
                                  <w:t>https://doi.org/ 10.35671/ telematika.v12i1.xxx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F3CA8" id="_x0000_t202" coordsize="21600,21600" o:spt="202" path="m,l,21600r21600,l21600,xe">
                  <v:stroke joinstyle="miter"/>
                  <v:path gradientshapeok="t" o:connecttype="rect"/>
                </v:shapetype>
                <v:shape id="Text Box 2" o:spid="_x0000_s1026" type="#_x0000_t202" style="position:absolute;left:0;text-align:left;margin-left:-8.5pt;margin-top:-6pt;width:316.5pt;height:1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" filled="f" stroked="f">
                  <v:textbox>
                    <w:txbxContent>
                      <w:p w14:paraId="61AB62F0" w14:textId="77777777" w:rsidR="00106CA1" w:rsidRPr="00D050ED" w:rsidRDefault="003F69C2" w:rsidP="00E43350">
                        <w:pPr>
                          <w:spacing w:after="0"/>
                          <w:rPr>
                            <w:rFonts w:ascii="Times New Roman" w:hAnsi="Times New Roman" w:cs="Times New Roman"/>
                            <w:sz w:val="18"/>
                          </w:rPr>
                        </w:pPr>
                        <w:hyperlink r:id="rId2" w:history="1">
                          <w:r w:rsidR="00106CA1" w:rsidRPr="00D050ED">
                            <w:rPr>
                              <w:rStyle w:val="Hyperlink"/>
                              <w:rFonts w:ascii="Times New Roman" w:hAnsi="Times New Roman" w:cs="Times New Roman"/>
                              <w:sz w:val="18"/>
                              <w:lang w:val="id-ID"/>
                            </w:rPr>
                            <w:t>https://doi.org/ 10.35671/ telematika.v12i1.xxx</w:t>
                          </w:r>
                        </w:hyperlink>
                      </w:p>
                    </w:txbxContent>
                  </v:textbox>
                  <w10:wrap anchorx="margin"/>
                </v:shape>
              </w:pict>
            </mc:Fallback>
          </mc:AlternateContent>
        </w:r>
        <w:r w:rsidRPr="00131418">
          <w:rPr>
            <w:rFonts w:ascii="Times New Roman" w:hAnsi="Times New Roman" w:cs="Times New Roman"/>
            <w:noProof/>
            <w:sz w:val="20"/>
            <w:lang w:val="id-ID" w:eastAsia="id-ID"/>
          </w:rPr>
          <mc:AlternateContent>
            <mc:Choice Requires="wps">
              <w:drawing>
                <wp:anchor distT="0" distB="0" distL="114300" distR="114300" simplePos="0" relativeHeight="251665408" behindDoc="0" locked="0" layoutInCell="1" allowOverlap="1" wp14:anchorId="2B5AA399" wp14:editId="4F42EE76">
                  <wp:simplePos x="0" y="0"/>
                  <wp:positionH relativeFrom="margin">
                    <wp:posOffset>1270</wp:posOffset>
                  </wp:positionH>
                  <wp:positionV relativeFrom="paragraph">
                    <wp:posOffset>-66040</wp:posOffset>
                  </wp:positionV>
                  <wp:extent cx="5223229" cy="635"/>
                  <wp:effectExtent l="0" t="0" r="34925" b="3746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22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06B237" id="_x0000_t32" coordsize="21600,21600" o:spt="32" o:oned="t" path="m,l21600,21600e" filled="f">
                  <v:path arrowok="t" fillok="f" o:connecttype="none"/>
                  <o:lock v:ext="edit" shapetype="t"/>
                </v:shapetype>
                <v:shape id="Straight Arrow Connector 28" o:spid="_x0000_s1026" type="#_x0000_t32" style="position:absolute;margin-left:.1pt;margin-top:-5.2pt;width:411.3pt;height:.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">
                  <w10:wrap anchorx="margin"/>
                </v:shape>
              </w:pict>
            </mc:Fallback>
          </mc:AlternateContent>
        </w:r>
        <w:r w:rsidRPr="00131418">
          <w:rPr>
            <w:rFonts w:ascii="Times New Roman" w:hAnsi="Times New Roman" w:cs="Times New Roman"/>
            <w:sz w:val="20"/>
          </w:rPr>
          <w:fldChar w:fldCharType="begin"/>
        </w:r>
        <w:r w:rsidRPr="00131418">
          <w:rPr>
            <w:rFonts w:ascii="Times New Roman" w:hAnsi="Times New Roman" w:cs="Times New Roman"/>
            <w:sz w:val="20"/>
          </w:rPr>
          <w:instrText xml:space="preserve"> PAGE   \* MERGEFORMAT </w:instrText>
        </w:r>
        <w:r w:rsidRPr="00131418">
          <w:rPr>
            <w:rFonts w:ascii="Times New Roman" w:hAnsi="Times New Roman" w:cs="Times New Roman"/>
            <w:sz w:val="20"/>
          </w:rPr>
          <w:fldChar w:fldCharType="separate"/>
        </w:r>
        <w:r w:rsidR="00CD18EB">
          <w:rPr>
            <w:rFonts w:ascii="Times New Roman" w:hAnsi="Times New Roman" w:cs="Times New Roman"/>
            <w:noProof/>
            <w:sz w:val="20"/>
          </w:rPr>
          <w:t>6</w:t>
        </w:r>
        <w:r w:rsidRPr="00131418">
          <w:rPr>
            <w:rFonts w:ascii="Times New Roman" w:hAnsi="Times New Roman" w:cs="Times New Roman"/>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840618"/>
      <w:docPartObj>
        <w:docPartGallery w:val="Page Numbers (Bottom of Page)"/>
        <w:docPartUnique/>
      </w:docPartObj>
    </w:sdtPr>
    <w:sdtEndPr>
      <w:rPr>
        <w:noProof/>
        <w:sz w:val="20"/>
      </w:rPr>
    </w:sdtEndPr>
    <w:sdtContent>
      <w:p w14:paraId="6C361E7C" w14:textId="5F6409AB" w:rsidR="00106CA1" w:rsidRPr="00E43350" w:rsidRDefault="00106CA1" w:rsidP="00E43350">
        <w:pPr>
          <w:pStyle w:val="Footer"/>
          <w:jc w:val="right"/>
          <w:rPr>
            <w:sz w:val="20"/>
          </w:rPr>
        </w:pPr>
        <w:r w:rsidRPr="00131418">
          <w:rPr>
            <w:rFonts w:ascii="Times New Roman" w:hAnsi="Times New Roman" w:cs="Times New Roman"/>
            <w:noProof/>
            <w:sz w:val="20"/>
            <w:lang w:val="id-ID" w:eastAsia="id-ID"/>
          </w:rPr>
          <mc:AlternateContent>
            <mc:Choice Requires="wps">
              <w:drawing>
                <wp:anchor distT="45720" distB="45720" distL="114300" distR="114300" simplePos="0" relativeHeight="251669504" behindDoc="0" locked="0" layoutInCell="1" allowOverlap="1" wp14:anchorId="55C30274" wp14:editId="3541F0F6">
                  <wp:simplePos x="0" y="0"/>
                  <wp:positionH relativeFrom="margin">
                    <wp:posOffset>-107950</wp:posOffset>
                  </wp:positionH>
                  <wp:positionV relativeFrom="paragraph">
                    <wp:posOffset>-76200</wp:posOffset>
                  </wp:positionV>
                  <wp:extent cx="4019550" cy="23812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38125"/>
                          </a:xfrm>
                          <a:prstGeom prst="rect">
                            <a:avLst/>
                          </a:prstGeom>
                          <a:noFill/>
                          <a:ln w="9525">
                            <a:noFill/>
                            <a:miter lim="800000"/>
                            <a:headEnd/>
                            <a:tailEnd/>
                          </a:ln>
                        </wps:spPr>
                        <wps:txbx>
                          <w:txbxContent>
                            <w:p w14:paraId="114F0AFC" w14:textId="77777777" w:rsidR="00106CA1" w:rsidRPr="007C173B" w:rsidRDefault="00767257" w:rsidP="00E43350">
                              <w:pPr>
                                <w:spacing w:after="0"/>
                                <w:rPr>
                                  <w:rFonts w:ascii="Times New Roman" w:hAnsi="Times New Roman" w:cs="Times New Roman"/>
                                  <w:sz w:val="18"/>
                                </w:rPr>
                              </w:pPr>
                              <w:hyperlink r:id="rId1" w:history="1">
                                <w:r w:rsidR="00106CA1" w:rsidRPr="007C173B">
                                  <w:rPr>
                                    <w:rStyle w:val="Hyperlink"/>
                                    <w:rFonts w:ascii="Times New Roman" w:hAnsi="Times New Roman" w:cs="Times New Roman"/>
                                    <w:sz w:val="18"/>
                                    <w:lang w:val="id-ID"/>
                                  </w:rPr>
                                  <w:t>https://doi.org/ 10.35671/ telematika.v12i1.xxx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C30274" id="_x0000_t202" coordsize="21600,21600" o:spt="202" path="m,l,21600r21600,l21600,xe">
                  <v:stroke joinstyle="miter"/>
                  <v:path gradientshapeok="t" o:connecttype="rect"/>
                </v:shapetype>
                <v:shape id="_x0000_s1027" type="#_x0000_t202" style="position:absolute;left:0;text-align:left;margin-left:-8.5pt;margin-top:-6pt;width:316.5pt;height:1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" filled="f" stroked="f">
                  <v:textbox>
                    <w:txbxContent>
                      <w:p w14:paraId="114F0AFC" w14:textId="77777777" w:rsidR="00106CA1" w:rsidRPr="007C173B" w:rsidRDefault="003F69C2" w:rsidP="00E43350">
                        <w:pPr>
                          <w:spacing w:after="0"/>
                          <w:rPr>
                            <w:rFonts w:ascii="Times New Roman" w:hAnsi="Times New Roman" w:cs="Times New Roman"/>
                            <w:sz w:val="18"/>
                          </w:rPr>
                        </w:pPr>
                        <w:hyperlink r:id="rId2" w:history="1">
                          <w:r w:rsidR="00106CA1" w:rsidRPr="007C173B">
                            <w:rPr>
                              <w:rStyle w:val="Hyperlink"/>
                              <w:rFonts w:ascii="Times New Roman" w:hAnsi="Times New Roman" w:cs="Times New Roman"/>
                              <w:sz w:val="18"/>
                              <w:lang w:val="id-ID"/>
                            </w:rPr>
                            <w:t>https://doi.org/ 10.35671/ telematika.v12i1.xxx</w:t>
                          </w:r>
                        </w:hyperlink>
                      </w:p>
                    </w:txbxContent>
                  </v:textbox>
                  <w10:wrap anchorx="margin"/>
                </v:shape>
              </w:pict>
            </mc:Fallback>
          </mc:AlternateContent>
        </w:r>
        <w:r w:rsidRPr="00131418">
          <w:rPr>
            <w:rFonts w:ascii="Times New Roman" w:hAnsi="Times New Roman" w:cs="Times New Roman"/>
            <w:noProof/>
            <w:sz w:val="20"/>
            <w:lang w:val="id-ID" w:eastAsia="id-ID"/>
          </w:rPr>
          <mc:AlternateContent>
            <mc:Choice Requires="wps">
              <w:drawing>
                <wp:anchor distT="0" distB="0" distL="114300" distR="114300" simplePos="0" relativeHeight="251668480" behindDoc="0" locked="0" layoutInCell="1" allowOverlap="1" wp14:anchorId="3DC5D885" wp14:editId="6A104745">
                  <wp:simplePos x="0" y="0"/>
                  <wp:positionH relativeFrom="margin">
                    <wp:posOffset>1270</wp:posOffset>
                  </wp:positionH>
                  <wp:positionV relativeFrom="paragraph">
                    <wp:posOffset>-66040</wp:posOffset>
                  </wp:positionV>
                  <wp:extent cx="5223229" cy="635"/>
                  <wp:effectExtent l="0" t="0" r="34925" b="3746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22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54479" id="_x0000_t32" coordsize="21600,21600" o:spt="32" o:oned="t" path="m,l21600,21600e" filled="f">
                  <v:path arrowok="t" fillok="f" o:connecttype="none"/>
                  <o:lock v:ext="edit" shapetype="t"/>
                </v:shapetype>
                <v:shape id="Straight Arrow Connector 30" o:spid="_x0000_s1026" type="#_x0000_t32" style="position:absolute;margin-left:.1pt;margin-top:-5.2pt;width:411.3pt;height:.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">
                  <w10:wrap anchorx="margin"/>
                </v:shape>
              </w:pict>
            </mc:Fallback>
          </mc:AlternateContent>
        </w:r>
        <w:r w:rsidRPr="00131418">
          <w:rPr>
            <w:rFonts w:ascii="Times New Roman" w:hAnsi="Times New Roman" w:cs="Times New Roman"/>
            <w:sz w:val="20"/>
          </w:rPr>
          <w:fldChar w:fldCharType="begin"/>
        </w:r>
        <w:r w:rsidRPr="00131418">
          <w:rPr>
            <w:rFonts w:ascii="Times New Roman" w:hAnsi="Times New Roman" w:cs="Times New Roman"/>
            <w:sz w:val="20"/>
          </w:rPr>
          <w:instrText xml:space="preserve"> PAGE   \* MERGEFORMAT </w:instrText>
        </w:r>
        <w:r w:rsidRPr="00131418">
          <w:rPr>
            <w:rFonts w:ascii="Times New Roman" w:hAnsi="Times New Roman" w:cs="Times New Roman"/>
            <w:sz w:val="20"/>
          </w:rPr>
          <w:fldChar w:fldCharType="separate"/>
        </w:r>
        <w:r w:rsidR="00CD18EB">
          <w:rPr>
            <w:rFonts w:ascii="Times New Roman" w:hAnsi="Times New Roman" w:cs="Times New Roman"/>
            <w:noProof/>
            <w:sz w:val="20"/>
          </w:rPr>
          <w:t>3</w:t>
        </w:r>
        <w:r w:rsidRPr="00131418">
          <w:rPr>
            <w:rFonts w:ascii="Times New Roman" w:hAnsi="Times New Roman" w:cs="Times New Roman"/>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322996"/>
      <w:docPartObj>
        <w:docPartGallery w:val="Page Numbers (Bottom of Page)"/>
        <w:docPartUnique/>
      </w:docPartObj>
    </w:sdtPr>
    <w:sdtEndPr>
      <w:rPr>
        <w:noProof/>
        <w:sz w:val="20"/>
      </w:rPr>
    </w:sdtEndPr>
    <w:sdtContent>
      <w:p w14:paraId="2F9935EF" w14:textId="76159B50" w:rsidR="00106CA1" w:rsidRPr="00131418" w:rsidRDefault="00106CA1" w:rsidP="00AE2944">
        <w:pPr>
          <w:pStyle w:val="Footer"/>
          <w:jc w:val="right"/>
          <w:rPr>
            <w:sz w:val="20"/>
          </w:rPr>
        </w:pPr>
        <w:r w:rsidRPr="00131418">
          <w:rPr>
            <w:rFonts w:ascii="Times New Roman" w:hAnsi="Times New Roman" w:cs="Times New Roman"/>
            <w:noProof/>
            <w:sz w:val="20"/>
            <w:lang w:val="id-ID" w:eastAsia="id-ID"/>
          </w:rPr>
          <mc:AlternateContent>
            <mc:Choice Requires="wps">
              <w:drawing>
                <wp:anchor distT="45720" distB="45720" distL="114300" distR="114300" simplePos="0" relativeHeight="251663360" behindDoc="0" locked="0" layoutInCell="1" allowOverlap="1" wp14:anchorId="346E495F" wp14:editId="06019AD5">
                  <wp:simplePos x="0" y="0"/>
                  <wp:positionH relativeFrom="margin">
                    <wp:posOffset>-107950</wp:posOffset>
                  </wp:positionH>
                  <wp:positionV relativeFrom="paragraph">
                    <wp:posOffset>-75565</wp:posOffset>
                  </wp:positionV>
                  <wp:extent cx="4019550"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28600"/>
                          </a:xfrm>
                          <a:prstGeom prst="rect">
                            <a:avLst/>
                          </a:prstGeom>
                          <a:noFill/>
                          <a:ln w="9525">
                            <a:noFill/>
                            <a:miter lim="800000"/>
                            <a:headEnd/>
                            <a:tailEnd/>
                          </a:ln>
                        </wps:spPr>
                        <wps:txbx>
                          <w:txbxContent>
                            <w:p w14:paraId="6094F753" w14:textId="77777777" w:rsidR="00106CA1" w:rsidRPr="00D050ED" w:rsidRDefault="00767257" w:rsidP="00E43350">
                              <w:pPr>
                                <w:spacing w:after="0"/>
                                <w:rPr>
                                  <w:rFonts w:ascii="Times New Roman" w:hAnsi="Times New Roman" w:cs="Times New Roman"/>
                                  <w:sz w:val="18"/>
                                </w:rPr>
                              </w:pPr>
                              <w:hyperlink r:id="rId1" w:history="1">
                                <w:r w:rsidR="00106CA1" w:rsidRPr="00D050ED">
                                  <w:rPr>
                                    <w:rStyle w:val="Hyperlink"/>
                                    <w:rFonts w:ascii="Times New Roman" w:hAnsi="Times New Roman" w:cs="Times New Roman"/>
                                    <w:sz w:val="18"/>
                                    <w:lang w:val="id-ID"/>
                                  </w:rPr>
                                  <w:t>https://doi.org/ 10.35671/ telematika.v12i1.xxx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E495F" id="_x0000_t202" coordsize="21600,21600" o:spt="202" path="m,l,21600r21600,l21600,xe">
                  <v:stroke joinstyle="miter"/>
                  <v:path gradientshapeok="t" o:connecttype="rect"/>
                </v:shapetype>
                <v:shape id="_x0000_s1028" type="#_x0000_t202" style="position:absolute;left:0;text-align:left;margin-left:-8.5pt;margin-top:-5.95pt;width:316.5pt;height:1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" filled="f" stroked="f">
                  <v:textbox>
                    <w:txbxContent>
                      <w:p w14:paraId="6094F753" w14:textId="77777777" w:rsidR="00106CA1" w:rsidRPr="00D050ED" w:rsidRDefault="003F69C2" w:rsidP="00E43350">
                        <w:pPr>
                          <w:spacing w:after="0"/>
                          <w:rPr>
                            <w:rFonts w:ascii="Times New Roman" w:hAnsi="Times New Roman" w:cs="Times New Roman"/>
                            <w:sz w:val="18"/>
                          </w:rPr>
                        </w:pPr>
                        <w:hyperlink r:id="rId2" w:history="1">
                          <w:r w:rsidR="00106CA1" w:rsidRPr="00D050ED">
                            <w:rPr>
                              <w:rStyle w:val="Hyperlink"/>
                              <w:rFonts w:ascii="Times New Roman" w:hAnsi="Times New Roman" w:cs="Times New Roman"/>
                              <w:sz w:val="18"/>
                              <w:lang w:val="id-ID"/>
                            </w:rPr>
                            <w:t>https://doi.org/ 10.35671/ telematika.v12i1.xxx</w:t>
                          </w:r>
                        </w:hyperlink>
                      </w:p>
                    </w:txbxContent>
                  </v:textbox>
                  <w10:wrap anchorx="margin"/>
                </v:shape>
              </w:pict>
            </mc:Fallback>
          </mc:AlternateContent>
        </w:r>
        <w:r w:rsidRPr="00131418">
          <w:rPr>
            <w:rFonts w:ascii="Times New Roman" w:hAnsi="Times New Roman" w:cs="Times New Roman"/>
            <w:noProof/>
            <w:sz w:val="20"/>
            <w:lang w:val="id-ID" w:eastAsia="id-ID"/>
          </w:rPr>
          <mc:AlternateContent>
            <mc:Choice Requires="wps">
              <w:drawing>
                <wp:anchor distT="0" distB="0" distL="114300" distR="114300" simplePos="0" relativeHeight="251662336" behindDoc="0" locked="0" layoutInCell="1" allowOverlap="1" wp14:anchorId="069D7E47" wp14:editId="6302134D">
                  <wp:simplePos x="0" y="0"/>
                  <wp:positionH relativeFrom="margin">
                    <wp:posOffset>1270</wp:posOffset>
                  </wp:positionH>
                  <wp:positionV relativeFrom="paragraph">
                    <wp:posOffset>-66040</wp:posOffset>
                  </wp:positionV>
                  <wp:extent cx="5223229" cy="635"/>
                  <wp:effectExtent l="0" t="0" r="3492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22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27B922" id="_x0000_t32" coordsize="21600,21600" o:spt="32" o:oned="t" path="m,l21600,21600e" filled="f">
                  <v:path arrowok="t" fillok="f" o:connecttype="none"/>
                  <o:lock v:ext="edit" shapetype="t"/>
                </v:shapetype>
                <v:shape id="Straight Arrow Connector 3" o:spid="_x0000_s1026" type="#_x0000_t32" style="position:absolute;margin-left:.1pt;margin-top:-5.2pt;width:411.3pt;height:.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">
                  <w10:wrap anchorx="margin"/>
                </v:shape>
              </w:pict>
            </mc:Fallback>
          </mc:AlternateContent>
        </w:r>
        <w:r w:rsidRPr="00131418">
          <w:rPr>
            <w:rFonts w:ascii="Times New Roman" w:hAnsi="Times New Roman" w:cs="Times New Roman"/>
            <w:sz w:val="20"/>
          </w:rPr>
          <w:fldChar w:fldCharType="begin"/>
        </w:r>
        <w:r w:rsidRPr="00131418">
          <w:rPr>
            <w:rFonts w:ascii="Times New Roman" w:hAnsi="Times New Roman" w:cs="Times New Roman"/>
            <w:sz w:val="20"/>
          </w:rPr>
          <w:instrText xml:space="preserve"> PAGE   \* MERGEFORMAT </w:instrText>
        </w:r>
        <w:r w:rsidRPr="00131418">
          <w:rPr>
            <w:rFonts w:ascii="Times New Roman" w:hAnsi="Times New Roman" w:cs="Times New Roman"/>
            <w:sz w:val="20"/>
          </w:rPr>
          <w:fldChar w:fldCharType="separate"/>
        </w:r>
        <w:r w:rsidR="00CD18EB">
          <w:rPr>
            <w:rFonts w:ascii="Times New Roman" w:hAnsi="Times New Roman" w:cs="Times New Roman"/>
            <w:noProof/>
            <w:sz w:val="20"/>
          </w:rPr>
          <w:t>1</w:t>
        </w:r>
        <w:r w:rsidRPr="00131418">
          <w:rPr>
            <w:rFonts w:ascii="Times New Roman" w:hAnsi="Times New Roman" w:cs="Times New Roman"/>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5F7CB" w14:textId="77777777" w:rsidR="00767257" w:rsidRDefault="00767257" w:rsidP="00A94A03">
      <w:pPr>
        <w:spacing w:after="0" w:line="240" w:lineRule="auto"/>
      </w:pPr>
      <w:r>
        <w:separator/>
      </w:r>
    </w:p>
  </w:footnote>
  <w:footnote w:type="continuationSeparator" w:id="0">
    <w:p w14:paraId="16066C5A" w14:textId="77777777" w:rsidR="00767257" w:rsidRDefault="00767257" w:rsidP="00A9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106CA1" w14:paraId="1305C458" w14:textId="77777777" w:rsidTr="009002EF">
      <w:tc>
        <w:tcPr>
          <w:tcW w:w="4246" w:type="dxa"/>
        </w:tcPr>
        <w:p w14:paraId="0F16907D" w14:textId="77777777" w:rsidR="00106CA1" w:rsidRDefault="00106CA1" w:rsidP="00DE5C50">
          <w:pPr>
            <w:pStyle w:val="Header"/>
            <w:tabs>
              <w:tab w:val="clear" w:pos="4513"/>
              <w:tab w:val="center" w:pos="7937"/>
            </w:tabs>
            <w:ind w:hanging="113"/>
            <w:rPr>
              <w:rFonts w:ascii="Times New Roman" w:hAnsi="Times New Roman" w:cs="Times New Roman"/>
              <w:sz w:val="18"/>
              <w:szCs w:val="16"/>
              <w:lang w:val="id-ID"/>
            </w:rPr>
          </w:pPr>
          <w:r>
            <w:rPr>
              <w:rFonts w:ascii="Times New Roman" w:hAnsi="Times New Roman" w:cs="Times New Roman"/>
              <w:sz w:val="18"/>
              <w:szCs w:val="16"/>
              <w:lang w:val="id-ID"/>
            </w:rPr>
            <w:t>Telematika – Vol. xx</w:t>
          </w:r>
          <w:r w:rsidRPr="00DE7A30">
            <w:rPr>
              <w:rFonts w:ascii="Times New Roman" w:hAnsi="Times New Roman" w:cs="Times New Roman"/>
              <w:sz w:val="18"/>
              <w:szCs w:val="16"/>
              <w:lang w:val="id-ID"/>
            </w:rPr>
            <w:t xml:space="preserve">, No. </w:t>
          </w:r>
          <w:r>
            <w:rPr>
              <w:rFonts w:ascii="Times New Roman" w:hAnsi="Times New Roman" w:cs="Times New Roman"/>
              <w:sz w:val="18"/>
              <w:szCs w:val="16"/>
              <w:lang w:val="id-ID"/>
            </w:rPr>
            <w:t>xx</w:t>
          </w:r>
          <w:r w:rsidRPr="00DE7A30">
            <w:rPr>
              <w:rFonts w:ascii="Times New Roman" w:hAnsi="Times New Roman" w:cs="Times New Roman"/>
              <w:sz w:val="18"/>
              <w:szCs w:val="16"/>
              <w:lang w:val="id-ID"/>
            </w:rPr>
            <w:t xml:space="preserve">, </w:t>
          </w:r>
          <w:r>
            <w:rPr>
              <w:rFonts w:ascii="Times New Roman" w:hAnsi="Times New Roman" w:cs="Times New Roman"/>
              <w:sz w:val="18"/>
              <w:szCs w:val="16"/>
              <w:lang w:val="id-ID"/>
            </w:rPr>
            <w:t>xxxxxx</w:t>
          </w:r>
          <w:r w:rsidRPr="00DE7A30">
            <w:rPr>
              <w:rFonts w:ascii="Times New Roman" w:hAnsi="Times New Roman" w:cs="Times New Roman"/>
              <w:sz w:val="18"/>
              <w:szCs w:val="16"/>
              <w:lang w:val="id-ID"/>
            </w:rPr>
            <w:t xml:space="preserve"> (2020)</w:t>
          </w:r>
          <w:r>
            <w:rPr>
              <w:rFonts w:ascii="Times New Roman" w:hAnsi="Times New Roman" w:cs="Times New Roman"/>
              <w:sz w:val="18"/>
              <w:szCs w:val="16"/>
              <w:lang w:val="id-ID"/>
            </w:rPr>
            <w:t xml:space="preserve"> pp. xx</w:t>
          </w:r>
          <w:r w:rsidRPr="00DE7A30">
            <w:rPr>
              <w:rFonts w:ascii="Times New Roman" w:hAnsi="Times New Roman" w:cs="Times New Roman"/>
              <w:sz w:val="18"/>
              <w:szCs w:val="16"/>
              <w:lang w:val="id-ID"/>
            </w:rPr>
            <w:t>-</w:t>
          </w:r>
          <w:r>
            <w:rPr>
              <w:rFonts w:ascii="Times New Roman" w:hAnsi="Times New Roman" w:cs="Times New Roman"/>
              <w:sz w:val="18"/>
              <w:szCs w:val="16"/>
              <w:lang w:val="id-ID"/>
            </w:rPr>
            <w:t>xx</w:t>
          </w:r>
        </w:p>
      </w:tc>
      <w:tc>
        <w:tcPr>
          <w:tcW w:w="4247" w:type="dxa"/>
        </w:tcPr>
        <w:p w14:paraId="6FB1CCAC" w14:textId="77777777" w:rsidR="00106CA1" w:rsidRPr="003568F7" w:rsidRDefault="00106CA1" w:rsidP="00DE5C50">
          <w:pPr>
            <w:pStyle w:val="Header"/>
            <w:tabs>
              <w:tab w:val="clear" w:pos="4513"/>
              <w:tab w:val="center" w:pos="2015"/>
              <w:tab w:val="right" w:pos="4031"/>
              <w:tab w:val="center" w:pos="7937"/>
            </w:tabs>
            <w:jc w:val="right"/>
            <w:rPr>
              <w:rFonts w:ascii="Times New Roman" w:hAnsi="Times New Roman" w:cs="Times New Roman"/>
              <w:sz w:val="18"/>
              <w:szCs w:val="16"/>
              <w:lang w:val="id-ID"/>
            </w:rPr>
          </w:pPr>
          <w:r w:rsidRPr="00E43CFE">
            <w:rPr>
              <w:rFonts w:ascii="Times New Roman" w:hAnsi="Times New Roman" w:cs="Times New Roman"/>
              <w:sz w:val="18"/>
              <w:szCs w:val="16"/>
              <w:lang w:val="id-ID"/>
            </w:rPr>
            <w:t>ISSN 2442-4528</w:t>
          </w:r>
          <w:r>
            <w:rPr>
              <w:rFonts w:ascii="Times New Roman" w:hAnsi="Times New Roman" w:cs="Times New Roman"/>
              <w:sz w:val="18"/>
              <w:szCs w:val="16"/>
              <w:lang w:val="id-ID"/>
            </w:rPr>
            <w:t xml:space="preserve"> </w:t>
          </w:r>
          <w:r w:rsidRPr="00E43CFE">
            <w:rPr>
              <w:rFonts w:ascii="Times New Roman" w:hAnsi="Times New Roman" w:cs="Times New Roman"/>
              <w:sz w:val="18"/>
              <w:szCs w:val="16"/>
              <w:lang w:val="id-ID"/>
            </w:rPr>
            <w:t xml:space="preserve">(Online) </w:t>
          </w:r>
          <w:r>
            <w:rPr>
              <w:rFonts w:ascii="Times New Roman" w:hAnsi="Times New Roman" w:cs="Times New Roman"/>
              <w:sz w:val="18"/>
              <w:szCs w:val="16"/>
              <w:lang w:val="id-ID"/>
            </w:rPr>
            <w:t xml:space="preserve"> | ISSN 1979-925X (Print)</w:t>
          </w:r>
        </w:p>
      </w:tc>
    </w:tr>
  </w:tbl>
  <w:p w14:paraId="5F4A2022" w14:textId="77777777" w:rsidR="00106CA1" w:rsidRPr="00DE5C50" w:rsidRDefault="00106CA1">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gridCol w:w="4359"/>
    </w:tblGrid>
    <w:tr w:rsidR="00106CA1" w14:paraId="1361E793" w14:textId="77777777" w:rsidTr="00E43350">
      <w:trPr>
        <w:trHeight w:val="289"/>
      </w:trPr>
      <w:tc>
        <w:tcPr>
          <w:tcW w:w="4358" w:type="dxa"/>
        </w:tcPr>
        <w:p w14:paraId="0A461AB4" w14:textId="77777777" w:rsidR="00106CA1" w:rsidRDefault="00106CA1" w:rsidP="00DE5C50">
          <w:pPr>
            <w:pStyle w:val="Header"/>
            <w:tabs>
              <w:tab w:val="clear" w:pos="4513"/>
              <w:tab w:val="center" w:pos="7937"/>
            </w:tabs>
            <w:ind w:hanging="113"/>
            <w:rPr>
              <w:rFonts w:ascii="Times New Roman" w:hAnsi="Times New Roman" w:cs="Times New Roman"/>
              <w:sz w:val="18"/>
              <w:szCs w:val="16"/>
              <w:lang w:val="id-ID"/>
            </w:rPr>
          </w:pPr>
          <w:r>
            <w:rPr>
              <w:rFonts w:ascii="Times New Roman" w:hAnsi="Times New Roman" w:cs="Times New Roman"/>
              <w:sz w:val="18"/>
              <w:szCs w:val="16"/>
              <w:lang w:val="id-ID"/>
            </w:rPr>
            <w:t>Telematika – Vol. xx</w:t>
          </w:r>
          <w:r w:rsidRPr="00DE7A30">
            <w:rPr>
              <w:rFonts w:ascii="Times New Roman" w:hAnsi="Times New Roman" w:cs="Times New Roman"/>
              <w:sz w:val="18"/>
              <w:szCs w:val="16"/>
              <w:lang w:val="id-ID"/>
            </w:rPr>
            <w:t xml:space="preserve">, No. </w:t>
          </w:r>
          <w:r>
            <w:rPr>
              <w:rFonts w:ascii="Times New Roman" w:hAnsi="Times New Roman" w:cs="Times New Roman"/>
              <w:sz w:val="18"/>
              <w:szCs w:val="16"/>
              <w:lang w:val="id-ID"/>
            </w:rPr>
            <w:t>xx</w:t>
          </w:r>
          <w:r w:rsidRPr="00DE7A30">
            <w:rPr>
              <w:rFonts w:ascii="Times New Roman" w:hAnsi="Times New Roman" w:cs="Times New Roman"/>
              <w:sz w:val="18"/>
              <w:szCs w:val="16"/>
              <w:lang w:val="id-ID"/>
            </w:rPr>
            <w:t xml:space="preserve">, </w:t>
          </w:r>
          <w:r>
            <w:rPr>
              <w:rFonts w:ascii="Times New Roman" w:hAnsi="Times New Roman" w:cs="Times New Roman"/>
              <w:sz w:val="18"/>
              <w:szCs w:val="16"/>
              <w:lang w:val="id-ID"/>
            </w:rPr>
            <w:t>xxxxxx</w:t>
          </w:r>
          <w:r w:rsidRPr="00DE7A30">
            <w:rPr>
              <w:rFonts w:ascii="Times New Roman" w:hAnsi="Times New Roman" w:cs="Times New Roman"/>
              <w:sz w:val="18"/>
              <w:szCs w:val="16"/>
              <w:lang w:val="id-ID"/>
            </w:rPr>
            <w:t xml:space="preserve"> (2020)</w:t>
          </w:r>
          <w:r>
            <w:rPr>
              <w:rFonts w:ascii="Times New Roman" w:hAnsi="Times New Roman" w:cs="Times New Roman"/>
              <w:sz w:val="18"/>
              <w:szCs w:val="16"/>
              <w:lang w:val="id-ID"/>
            </w:rPr>
            <w:t xml:space="preserve"> pp. xx</w:t>
          </w:r>
          <w:r w:rsidRPr="00DE7A30">
            <w:rPr>
              <w:rFonts w:ascii="Times New Roman" w:hAnsi="Times New Roman" w:cs="Times New Roman"/>
              <w:sz w:val="18"/>
              <w:szCs w:val="16"/>
              <w:lang w:val="id-ID"/>
            </w:rPr>
            <w:t>-</w:t>
          </w:r>
          <w:r>
            <w:rPr>
              <w:rFonts w:ascii="Times New Roman" w:hAnsi="Times New Roman" w:cs="Times New Roman"/>
              <w:sz w:val="18"/>
              <w:szCs w:val="16"/>
              <w:lang w:val="id-ID"/>
            </w:rPr>
            <w:t>xx</w:t>
          </w:r>
        </w:p>
      </w:tc>
      <w:tc>
        <w:tcPr>
          <w:tcW w:w="4359" w:type="dxa"/>
        </w:tcPr>
        <w:p w14:paraId="3E7B1859" w14:textId="77777777" w:rsidR="00106CA1" w:rsidRPr="003568F7" w:rsidRDefault="00106CA1" w:rsidP="00DE5C50">
          <w:pPr>
            <w:pStyle w:val="Header"/>
            <w:tabs>
              <w:tab w:val="clear" w:pos="4513"/>
              <w:tab w:val="center" w:pos="2015"/>
              <w:tab w:val="right" w:pos="4031"/>
              <w:tab w:val="center" w:pos="7937"/>
            </w:tabs>
            <w:jc w:val="right"/>
            <w:rPr>
              <w:rFonts w:ascii="Times New Roman" w:hAnsi="Times New Roman" w:cs="Times New Roman"/>
              <w:sz w:val="18"/>
              <w:szCs w:val="16"/>
              <w:lang w:val="id-ID"/>
            </w:rPr>
          </w:pPr>
          <w:r w:rsidRPr="00E43CFE">
            <w:rPr>
              <w:rFonts w:ascii="Times New Roman" w:hAnsi="Times New Roman" w:cs="Times New Roman"/>
              <w:sz w:val="18"/>
              <w:szCs w:val="16"/>
              <w:lang w:val="id-ID"/>
            </w:rPr>
            <w:t>ISSN 2442-4528</w:t>
          </w:r>
          <w:r>
            <w:rPr>
              <w:rFonts w:ascii="Times New Roman" w:hAnsi="Times New Roman" w:cs="Times New Roman"/>
              <w:sz w:val="18"/>
              <w:szCs w:val="16"/>
              <w:lang w:val="id-ID"/>
            </w:rPr>
            <w:t xml:space="preserve"> </w:t>
          </w:r>
          <w:r w:rsidRPr="00E43CFE">
            <w:rPr>
              <w:rFonts w:ascii="Times New Roman" w:hAnsi="Times New Roman" w:cs="Times New Roman"/>
              <w:sz w:val="18"/>
              <w:szCs w:val="16"/>
              <w:lang w:val="id-ID"/>
            </w:rPr>
            <w:t xml:space="preserve">(Online) </w:t>
          </w:r>
          <w:r>
            <w:rPr>
              <w:rFonts w:ascii="Times New Roman" w:hAnsi="Times New Roman" w:cs="Times New Roman"/>
              <w:sz w:val="18"/>
              <w:szCs w:val="16"/>
              <w:lang w:val="id-ID"/>
            </w:rPr>
            <w:t xml:space="preserve"> | ISSN 1979-925X (Print)</w:t>
          </w:r>
        </w:p>
      </w:tc>
    </w:tr>
  </w:tbl>
  <w:p w14:paraId="2DFDB2B1" w14:textId="77777777" w:rsidR="00106CA1" w:rsidRPr="00DE5C50" w:rsidRDefault="00106CA1" w:rsidP="00DE5C50">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3A1963" w:rsidRPr="00DE7A30" w14:paraId="5FA62E63" w14:textId="77777777" w:rsidTr="001E27FE">
      <w:tc>
        <w:tcPr>
          <w:tcW w:w="4246" w:type="dxa"/>
        </w:tcPr>
        <w:p w14:paraId="7C8E3E2A" w14:textId="77777777" w:rsidR="003A1963" w:rsidRPr="00DE7A30" w:rsidRDefault="003A1963" w:rsidP="003A1963">
          <w:pPr>
            <w:pStyle w:val="Header"/>
            <w:tabs>
              <w:tab w:val="clear" w:pos="4513"/>
              <w:tab w:val="center" w:pos="7937"/>
            </w:tabs>
            <w:ind w:hanging="113"/>
            <w:rPr>
              <w:rFonts w:ascii="Times New Roman" w:hAnsi="Times New Roman" w:cs="Times New Roman"/>
              <w:sz w:val="18"/>
              <w:szCs w:val="16"/>
              <w:lang w:val="id-ID"/>
            </w:rPr>
          </w:pPr>
          <w:r>
            <w:rPr>
              <w:rFonts w:ascii="Times New Roman" w:hAnsi="Times New Roman" w:cs="Times New Roman"/>
              <w:sz w:val="18"/>
              <w:szCs w:val="16"/>
              <w:lang w:val="id-ID"/>
            </w:rPr>
            <w:t>Telematika – Vol. xx</w:t>
          </w:r>
          <w:r w:rsidRPr="00DE7A30">
            <w:rPr>
              <w:rFonts w:ascii="Times New Roman" w:hAnsi="Times New Roman" w:cs="Times New Roman"/>
              <w:sz w:val="18"/>
              <w:szCs w:val="16"/>
              <w:lang w:val="id-ID"/>
            </w:rPr>
            <w:t xml:space="preserve">, No. </w:t>
          </w:r>
          <w:r>
            <w:rPr>
              <w:rFonts w:ascii="Times New Roman" w:hAnsi="Times New Roman" w:cs="Times New Roman"/>
              <w:sz w:val="18"/>
              <w:szCs w:val="16"/>
              <w:lang w:val="id-ID"/>
            </w:rPr>
            <w:t>xx</w:t>
          </w:r>
          <w:r w:rsidRPr="00DE7A30">
            <w:rPr>
              <w:rFonts w:ascii="Times New Roman" w:hAnsi="Times New Roman" w:cs="Times New Roman"/>
              <w:sz w:val="18"/>
              <w:szCs w:val="16"/>
              <w:lang w:val="id-ID"/>
            </w:rPr>
            <w:t xml:space="preserve">, </w:t>
          </w:r>
          <w:r>
            <w:rPr>
              <w:rFonts w:ascii="Times New Roman" w:hAnsi="Times New Roman" w:cs="Times New Roman"/>
              <w:sz w:val="18"/>
              <w:szCs w:val="16"/>
              <w:lang w:val="id-ID"/>
            </w:rPr>
            <w:t>xxxxxx</w:t>
          </w:r>
          <w:r w:rsidRPr="00DE7A30">
            <w:rPr>
              <w:rFonts w:ascii="Times New Roman" w:hAnsi="Times New Roman" w:cs="Times New Roman"/>
              <w:sz w:val="18"/>
              <w:szCs w:val="16"/>
              <w:lang w:val="id-ID"/>
            </w:rPr>
            <w:t xml:space="preserve"> (2020)</w:t>
          </w:r>
          <w:r>
            <w:rPr>
              <w:rFonts w:ascii="Times New Roman" w:hAnsi="Times New Roman" w:cs="Times New Roman"/>
              <w:sz w:val="18"/>
              <w:szCs w:val="16"/>
              <w:lang w:val="id-ID"/>
            </w:rPr>
            <w:t xml:space="preserve"> pp. xx</w:t>
          </w:r>
          <w:r w:rsidRPr="00DE7A30">
            <w:rPr>
              <w:rFonts w:ascii="Times New Roman" w:hAnsi="Times New Roman" w:cs="Times New Roman"/>
              <w:sz w:val="18"/>
              <w:szCs w:val="16"/>
              <w:lang w:val="id-ID"/>
            </w:rPr>
            <w:t>-</w:t>
          </w:r>
          <w:r>
            <w:rPr>
              <w:rFonts w:ascii="Times New Roman" w:hAnsi="Times New Roman" w:cs="Times New Roman"/>
              <w:sz w:val="18"/>
              <w:szCs w:val="16"/>
              <w:lang w:val="id-ID"/>
            </w:rPr>
            <w:t>xx</w:t>
          </w:r>
        </w:p>
      </w:tc>
      <w:tc>
        <w:tcPr>
          <w:tcW w:w="4247" w:type="dxa"/>
        </w:tcPr>
        <w:p w14:paraId="77F3D102" w14:textId="77777777" w:rsidR="003A1963" w:rsidRPr="00DE7A30" w:rsidRDefault="003A1963" w:rsidP="003A1963">
          <w:pPr>
            <w:pStyle w:val="Header"/>
            <w:tabs>
              <w:tab w:val="clear" w:pos="4513"/>
              <w:tab w:val="center" w:pos="2015"/>
              <w:tab w:val="right" w:pos="4031"/>
              <w:tab w:val="center" w:pos="7937"/>
            </w:tabs>
            <w:jc w:val="right"/>
            <w:rPr>
              <w:rFonts w:ascii="Times New Roman" w:hAnsi="Times New Roman" w:cs="Times New Roman"/>
              <w:sz w:val="18"/>
              <w:szCs w:val="16"/>
              <w:lang w:val="id-ID"/>
            </w:rPr>
          </w:pPr>
          <w:r w:rsidRPr="00DE7A30">
            <w:rPr>
              <w:rFonts w:ascii="Times New Roman" w:hAnsi="Times New Roman" w:cs="Times New Roman"/>
              <w:sz w:val="18"/>
              <w:szCs w:val="16"/>
              <w:lang w:val="id-ID"/>
            </w:rPr>
            <w:t>e-ISSN 2442-4528  | p-ISSN 1979-925X</w:t>
          </w:r>
        </w:p>
      </w:tc>
    </w:tr>
  </w:tbl>
  <w:p w14:paraId="054E8521" w14:textId="77777777" w:rsidR="003A1963" w:rsidRPr="00DE7A30" w:rsidRDefault="003A1963" w:rsidP="003A1963">
    <w:pPr>
      <w:pStyle w:val="Header"/>
      <w:tabs>
        <w:tab w:val="clear" w:pos="4513"/>
        <w:tab w:val="center" w:pos="7937"/>
      </w:tabs>
      <w:jc w:val="center"/>
      <w:rPr>
        <w:rFonts w:ascii="Times New Roman" w:hAnsi="Times New Roman" w:cs="Times New Roman"/>
        <w:sz w:val="18"/>
        <w:szCs w:val="16"/>
        <w:lang w:val="id-ID"/>
      </w:rPr>
    </w:pPr>
    <w:r w:rsidRPr="00DE7A30">
      <w:rPr>
        <w:rFonts w:ascii="Times New Roman" w:hAnsi="Times New Roman" w:cs="Times New Roman"/>
        <w:i/>
        <w:noProof/>
        <w:sz w:val="24"/>
        <w:lang w:val="id-ID" w:eastAsia="id-ID"/>
      </w:rPr>
      <mc:AlternateContent>
        <mc:Choice Requires="wps">
          <w:drawing>
            <wp:anchor distT="0" distB="0" distL="114300" distR="114300" simplePos="0" relativeHeight="251671552" behindDoc="0" locked="0" layoutInCell="1" allowOverlap="1" wp14:anchorId="20C14B14" wp14:editId="3269FE7B">
              <wp:simplePos x="0" y="0"/>
              <wp:positionH relativeFrom="margin">
                <wp:posOffset>9896</wp:posOffset>
              </wp:positionH>
              <wp:positionV relativeFrom="paragraph">
                <wp:posOffset>24765</wp:posOffset>
              </wp:positionV>
              <wp:extent cx="5316843" cy="0"/>
              <wp:effectExtent l="0" t="0" r="3683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684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8F906A" id="_x0000_t32" coordsize="21600,21600" o:spt="32" o:oned="t" path="m,l21600,21600e" filled="f">
              <v:path arrowok="t" fillok="f" o:connecttype="none"/>
              <o:lock v:ext="edit" shapetype="t"/>
            </v:shapetype>
            <v:shape id="Straight Arrow Connector 9" o:spid="_x0000_s1026" type="#_x0000_t32" style="position:absolute;margin-left:.8pt;margin-top:1.95pt;width:418.65pt;height: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" strokeweight="1pt">
              <w10:wrap anchorx="margin"/>
            </v:shape>
          </w:pict>
        </mc:Fallback>
      </mc:AlternateContent>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5386"/>
      <w:gridCol w:w="1565"/>
    </w:tblGrid>
    <w:tr w:rsidR="003A1963" w:rsidRPr="00DE7A30" w14:paraId="75FA1390" w14:textId="77777777" w:rsidTr="001E27FE">
      <w:trPr>
        <w:cantSplit/>
        <w:trHeight w:val="1134"/>
      </w:trPr>
      <w:tc>
        <w:tcPr>
          <w:tcW w:w="1413" w:type="dxa"/>
          <w:vAlign w:val="center"/>
        </w:tcPr>
        <w:p w14:paraId="3055EB73" w14:textId="77777777" w:rsidR="003A1963" w:rsidRPr="00DE7A30" w:rsidRDefault="003A1963" w:rsidP="003A1963">
          <w:pPr>
            <w:pStyle w:val="Header"/>
            <w:tabs>
              <w:tab w:val="clear" w:pos="4513"/>
              <w:tab w:val="center" w:pos="7937"/>
            </w:tabs>
            <w:ind w:left="-113"/>
            <w:rPr>
              <w:rFonts w:ascii="Times New Roman" w:hAnsi="Times New Roman" w:cs="Times New Roman"/>
              <w:sz w:val="18"/>
              <w:szCs w:val="16"/>
              <w:lang w:val="id-ID"/>
            </w:rPr>
          </w:pPr>
          <w:r w:rsidRPr="00DE7A30">
            <w:rPr>
              <w:rFonts w:ascii="Times New Roman" w:hAnsi="Times New Roman" w:cs="Times New Roman"/>
              <w:noProof/>
              <w:sz w:val="18"/>
              <w:szCs w:val="16"/>
              <w:lang w:val="id-ID" w:eastAsia="id-ID"/>
            </w:rPr>
            <w:drawing>
              <wp:inline distT="0" distB="0" distL="0" distR="0" wp14:anchorId="275481B6" wp14:editId="7000F277">
                <wp:extent cx="647700" cy="910828"/>
                <wp:effectExtent l="0" t="0" r="0" b="3810"/>
                <wp:docPr id="6" name="Picture 6" descr="E:\Telematika 2019\Agustus 2019\cover telematik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elematika 2019\Agustus 2019\cover telematik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86" cy="911371"/>
                        </a:xfrm>
                        <a:prstGeom prst="rect">
                          <a:avLst/>
                        </a:prstGeom>
                        <a:noFill/>
                        <a:ln>
                          <a:noFill/>
                        </a:ln>
                      </pic:spPr>
                    </pic:pic>
                  </a:graphicData>
                </a:graphic>
              </wp:inline>
            </w:drawing>
          </w:r>
        </w:p>
      </w:tc>
      <w:tc>
        <w:tcPr>
          <w:tcW w:w="5386" w:type="dxa"/>
          <w:shd w:val="clear" w:color="auto" w:fill="E7E6E6" w:themeFill="background2"/>
        </w:tcPr>
        <w:p w14:paraId="6B3677E9" w14:textId="5C587233" w:rsidR="003A1963" w:rsidRPr="00DE7A30" w:rsidRDefault="00C12C00" w:rsidP="003A1963">
          <w:pPr>
            <w:pStyle w:val="Header"/>
            <w:jc w:val="center"/>
            <w:rPr>
              <w:rFonts w:ascii="Times New Roman" w:hAnsi="Times New Roman" w:cs="Times New Roman"/>
              <w:b/>
              <w:sz w:val="40"/>
            </w:rPr>
          </w:pPr>
          <w:r w:rsidRPr="0048524E">
            <w:rPr>
              <w:rFonts w:ascii="Times New Roman" w:hAnsi="Times New Roman" w:cs="Times New Roman"/>
              <w:sz w:val="15"/>
              <w:lang w:val="id-ID"/>
            </w:rPr>
            <w:t>Available</w:t>
          </w:r>
          <w:r w:rsidRPr="0048524E">
            <w:rPr>
              <w:rFonts w:ascii="Times New Roman" w:hAnsi="Times New Roman" w:cs="Times New Roman"/>
              <w:sz w:val="15"/>
            </w:rPr>
            <w:t xml:space="preserve"> online </w:t>
          </w:r>
          <w:r w:rsidRPr="0048524E">
            <w:rPr>
              <w:rFonts w:ascii="Times New Roman" w:hAnsi="Times New Roman" w:cs="Times New Roman"/>
              <w:sz w:val="15"/>
              <w:lang w:val="id-ID"/>
            </w:rPr>
            <w:t>at</w:t>
          </w:r>
          <w:r>
            <w:rPr>
              <w:rFonts w:ascii="Times New Roman" w:hAnsi="Times New Roman" w:cs="Times New Roman"/>
              <w:sz w:val="15"/>
              <w:lang w:val="id-ID"/>
            </w:rPr>
            <w:t xml:space="preserve"> </w:t>
          </w:r>
          <w:r w:rsidRPr="00DE7A30">
            <w:rPr>
              <w:rFonts w:ascii="Times New Roman" w:hAnsi="Times New Roman" w:cs="Times New Roman"/>
              <w:sz w:val="15"/>
            </w:rPr>
            <w:t xml:space="preserve"> : </w:t>
          </w:r>
          <w:hyperlink r:id="rId2" w:history="1">
            <w:r w:rsidR="003A1963" w:rsidRPr="00DE7A30">
              <w:rPr>
                <w:rStyle w:val="Hyperlink"/>
                <w:rFonts w:ascii="Times New Roman" w:hAnsi="Times New Roman" w:cs="Times New Roman"/>
                <w:i/>
                <w:sz w:val="16"/>
              </w:rPr>
              <w:t>http://ejournal.amikompurwokerto.ac.id/index.php/telematika/</w:t>
            </w:r>
          </w:hyperlink>
        </w:p>
        <w:p w14:paraId="23A31D62" w14:textId="77777777" w:rsidR="003A1963" w:rsidRPr="00DE7A30" w:rsidRDefault="003A1963" w:rsidP="003A1963">
          <w:pPr>
            <w:pStyle w:val="Header"/>
            <w:spacing w:before="120" w:after="120"/>
            <w:jc w:val="center"/>
            <w:rPr>
              <w:rFonts w:ascii="Times New Roman" w:hAnsi="Times New Roman" w:cs="Times New Roman"/>
              <w:b/>
              <w:sz w:val="32"/>
              <w:lang w:val="id-ID"/>
            </w:rPr>
          </w:pPr>
          <w:r w:rsidRPr="00DE7A30">
            <w:rPr>
              <w:rFonts w:ascii="Times New Roman" w:hAnsi="Times New Roman" w:cs="Times New Roman"/>
              <w:b/>
              <w:sz w:val="32"/>
              <w:lang w:val="id-ID"/>
            </w:rPr>
            <w:t>Telematika</w:t>
          </w:r>
        </w:p>
        <w:p w14:paraId="43AAF645" w14:textId="77777777" w:rsidR="003A1963" w:rsidRPr="00DE7A30" w:rsidRDefault="003A1963" w:rsidP="003A1963">
          <w:pPr>
            <w:pStyle w:val="Header"/>
            <w:tabs>
              <w:tab w:val="clear" w:pos="4513"/>
              <w:tab w:val="left" w:pos="555"/>
              <w:tab w:val="center" w:pos="2653"/>
              <w:tab w:val="center" w:pos="7937"/>
            </w:tabs>
            <w:spacing w:line="360" w:lineRule="auto"/>
            <w:jc w:val="center"/>
            <w:rPr>
              <w:rStyle w:val="Hyperlink"/>
              <w:rFonts w:ascii="Times New Roman" w:hAnsi="Times New Roman" w:cs="Times New Roman"/>
              <w:color w:val="auto"/>
              <w:sz w:val="16"/>
              <w:u w:val="none"/>
            </w:rPr>
          </w:pPr>
        </w:p>
        <w:p w14:paraId="10B67B5A" w14:textId="77777777" w:rsidR="003A1963" w:rsidRPr="00DE7A30" w:rsidRDefault="003A1963" w:rsidP="003A1963">
          <w:pPr>
            <w:pStyle w:val="Header"/>
            <w:tabs>
              <w:tab w:val="clear" w:pos="4513"/>
              <w:tab w:val="center" w:pos="7937"/>
            </w:tabs>
            <w:jc w:val="center"/>
            <w:rPr>
              <w:rFonts w:ascii="Times New Roman" w:hAnsi="Times New Roman" w:cs="Times New Roman"/>
              <w:sz w:val="18"/>
              <w:szCs w:val="16"/>
              <w:lang w:val="id-ID"/>
            </w:rPr>
          </w:pPr>
          <w:r w:rsidRPr="005D6236">
            <w:rPr>
              <w:rFonts w:ascii="Times New Roman" w:hAnsi="Times New Roman" w:cs="Times New Roman"/>
              <w:sz w:val="18"/>
              <w:szCs w:val="16"/>
              <w:lang w:val="id-ID"/>
            </w:rPr>
            <w:t>Accreditated SINTA “2” Kemenristek/BRIN, No. 85/M/KPT/2020</w:t>
          </w:r>
        </w:p>
      </w:tc>
      <w:tc>
        <w:tcPr>
          <w:tcW w:w="1565" w:type="dxa"/>
          <w:vAlign w:val="center"/>
        </w:tcPr>
        <w:p w14:paraId="43A6EDB5" w14:textId="77777777" w:rsidR="003A1963" w:rsidRPr="00DE7A30" w:rsidRDefault="003A1963" w:rsidP="003A1963">
          <w:pPr>
            <w:pStyle w:val="Header"/>
            <w:tabs>
              <w:tab w:val="clear" w:pos="4513"/>
              <w:tab w:val="center" w:pos="7937"/>
            </w:tabs>
            <w:ind w:right="-57"/>
            <w:jc w:val="right"/>
            <w:rPr>
              <w:rFonts w:ascii="Times New Roman" w:hAnsi="Times New Roman" w:cs="Times New Roman"/>
              <w:sz w:val="18"/>
              <w:szCs w:val="16"/>
              <w:lang w:val="id-ID"/>
            </w:rPr>
          </w:pPr>
          <w:r w:rsidRPr="00DE7A30">
            <w:rPr>
              <w:rFonts w:ascii="Times New Roman" w:hAnsi="Times New Roman" w:cs="Times New Roman"/>
              <w:noProof/>
              <w:sz w:val="18"/>
              <w:szCs w:val="16"/>
              <w:lang w:val="id-ID" w:eastAsia="id-ID"/>
            </w:rPr>
            <w:drawing>
              <wp:inline distT="0" distB="0" distL="0" distR="0" wp14:anchorId="6F62A6C7" wp14:editId="36A521B2">
                <wp:extent cx="819785" cy="742950"/>
                <wp:effectExtent l="0" t="0" r="0" b="0"/>
                <wp:docPr id="13" name="Picture 13" descr="C:\Users\user\AppData\Local\Microsoft\Windows\INetCache\Content.Word\Logo Uni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Word\Logo Univ.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9785" cy="742950"/>
                        </a:xfrm>
                        <a:prstGeom prst="rect">
                          <a:avLst/>
                        </a:prstGeom>
                        <a:noFill/>
                        <a:ln>
                          <a:noFill/>
                        </a:ln>
                      </pic:spPr>
                    </pic:pic>
                  </a:graphicData>
                </a:graphic>
              </wp:inline>
            </w:drawing>
          </w:r>
        </w:p>
      </w:tc>
    </w:tr>
  </w:tbl>
  <w:p w14:paraId="15CD8136" w14:textId="77777777" w:rsidR="003A1963" w:rsidRPr="00DE7A30" w:rsidRDefault="003A1963" w:rsidP="003A1963">
    <w:pPr>
      <w:pStyle w:val="Header"/>
      <w:tabs>
        <w:tab w:val="clear" w:pos="4513"/>
        <w:tab w:val="center" w:pos="7937"/>
      </w:tabs>
      <w:jc w:val="center"/>
      <w:rPr>
        <w:rFonts w:ascii="Times New Roman" w:hAnsi="Times New Roman" w:cs="Times New Roman"/>
        <w:sz w:val="18"/>
        <w:szCs w:val="16"/>
        <w:lang w:val="id-ID"/>
      </w:rPr>
    </w:pPr>
    <w:r w:rsidRPr="00DE7A30">
      <w:rPr>
        <w:rFonts w:ascii="Times New Roman" w:hAnsi="Times New Roman" w:cs="Times New Roman"/>
        <w:i/>
        <w:noProof/>
        <w:sz w:val="24"/>
        <w:lang w:val="id-ID" w:eastAsia="id-ID"/>
      </w:rPr>
      <mc:AlternateContent>
        <mc:Choice Requires="wps">
          <w:drawing>
            <wp:anchor distT="0" distB="0" distL="114300" distR="114300" simplePos="0" relativeHeight="251672576" behindDoc="0" locked="0" layoutInCell="1" allowOverlap="1" wp14:anchorId="780A77D0" wp14:editId="44A351B6">
              <wp:simplePos x="0" y="0"/>
              <wp:positionH relativeFrom="margin">
                <wp:posOffset>-3439</wp:posOffset>
              </wp:positionH>
              <wp:positionV relativeFrom="paragraph">
                <wp:posOffset>87630</wp:posOffset>
              </wp:positionV>
              <wp:extent cx="5318377" cy="0"/>
              <wp:effectExtent l="0" t="0" r="3492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8377"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E4C64D" id="Straight Arrow Connector 11" o:spid="_x0000_s1026" type="#_x0000_t32" style="position:absolute;margin-left:-.25pt;margin-top:6.9pt;width:418.75pt;height:0;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" strokeweight="1pt">
              <w10:wrap anchorx="margin"/>
            </v:shape>
          </w:pict>
        </mc:Fallback>
      </mc:AlternateContent>
    </w:r>
  </w:p>
  <w:p w14:paraId="199B2FFA" w14:textId="77777777" w:rsidR="00106CA1" w:rsidRPr="003A1963" w:rsidRDefault="00106CA1" w:rsidP="003A1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7B21"/>
    <w:multiLevelType w:val="multilevel"/>
    <w:tmpl w:val="AA7249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1132575A"/>
    <w:multiLevelType w:val="hybridMultilevel"/>
    <w:tmpl w:val="49407EFA"/>
    <w:lvl w:ilvl="0" w:tplc="825A461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AA573B0"/>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15:restartNumberingAfterBreak="0">
    <w:nsid w:val="40BF2FAD"/>
    <w:multiLevelType w:val="hybridMultilevel"/>
    <w:tmpl w:val="05D4F3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DA048DC"/>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6"/>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AwtjC0NDczMDY0MbRU0lEKTi0uzszPAykwNKsFAIZTAZMtAAAA"/>
  </w:docVars>
  <w:rsids>
    <w:rsidRoot w:val="00A94A03"/>
    <w:rsid w:val="000015FF"/>
    <w:rsid w:val="0000375A"/>
    <w:rsid w:val="000054C1"/>
    <w:rsid w:val="00006679"/>
    <w:rsid w:val="000141DB"/>
    <w:rsid w:val="00017283"/>
    <w:rsid w:val="00025219"/>
    <w:rsid w:val="0002651C"/>
    <w:rsid w:val="00030ED6"/>
    <w:rsid w:val="000318A0"/>
    <w:rsid w:val="000352E2"/>
    <w:rsid w:val="0003595A"/>
    <w:rsid w:val="0004025A"/>
    <w:rsid w:val="00042829"/>
    <w:rsid w:val="00042B77"/>
    <w:rsid w:val="00044272"/>
    <w:rsid w:val="00051D0F"/>
    <w:rsid w:val="0005560A"/>
    <w:rsid w:val="000621D6"/>
    <w:rsid w:val="00065987"/>
    <w:rsid w:val="000663DC"/>
    <w:rsid w:val="000737A8"/>
    <w:rsid w:val="0007660C"/>
    <w:rsid w:val="0007793F"/>
    <w:rsid w:val="000808CB"/>
    <w:rsid w:val="00082AAD"/>
    <w:rsid w:val="00082BD1"/>
    <w:rsid w:val="0008307A"/>
    <w:rsid w:val="00084723"/>
    <w:rsid w:val="00084AF6"/>
    <w:rsid w:val="00091879"/>
    <w:rsid w:val="00092667"/>
    <w:rsid w:val="000950CE"/>
    <w:rsid w:val="000957B4"/>
    <w:rsid w:val="00096331"/>
    <w:rsid w:val="000970BB"/>
    <w:rsid w:val="000A4297"/>
    <w:rsid w:val="000B16EA"/>
    <w:rsid w:val="000B2281"/>
    <w:rsid w:val="000B25E0"/>
    <w:rsid w:val="000B2667"/>
    <w:rsid w:val="000B30E8"/>
    <w:rsid w:val="000B5E78"/>
    <w:rsid w:val="000B5FD4"/>
    <w:rsid w:val="000B6A5B"/>
    <w:rsid w:val="000C327F"/>
    <w:rsid w:val="000D2B87"/>
    <w:rsid w:val="000D35F3"/>
    <w:rsid w:val="000D3F1C"/>
    <w:rsid w:val="000D44B6"/>
    <w:rsid w:val="000E1644"/>
    <w:rsid w:val="000E46C2"/>
    <w:rsid w:val="000E5D1A"/>
    <w:rsid w:val="000F0420"/>
    <w:rsid w:val="000F18D1"/>
    <w:rsid w:val="000F67D1"/>
    <w:rsid w:val="000F7A63"/>
    <w:rsid w:val="001067ED"/>
    <w:rsid w:val="00106CA1"/>
    <w:rsid w:val="00107425"/>
    <w:rsid w:val="00107611"/>
    <w:rsid w:val="00111AC8"/>
    <w:rsid w:val="00111B02"/>
    <w:rsid w:val="00113921"/>
    <w:rsid w:val="001144F3"/>
    <w:rsid w:val="00115889"/>
    <w:rsid w:val="00116810"/>
    <w:rsid w:val="00120683"/>
    <w:rsid w:val="001229ED"/>
    <w:rsid w:val="001247BC"/>
    <w:rsid w:val="001256BF"/>
    <w:rsid w:val="00125C2D"/>
    <w:rsid w:val="00125E9B"/>
    <w:rsid w:val="0012602D"/>
    <w:rsid w:val="00131418"/>
    <w:rsid w:val="001327EE"/>
    <w:rsid w:val="00134D9A"/>
    <w:rsid w:val="0013523F"/>
    <w:rsid w:val="0013677D"/>
    <w:rsid w:val="0014017C"/>
    <w:rsid w:val="00143040"/>
    <w:rsid w:val="00143961"/>
    <w:rsid w:val="001439A6"/>
    <w:rsid w:val="001450ED"/>
    <w:rsid w:val="00150B08"/>
    <w:rsid w:val="00151F57"/>
    <w:rsid w:val="00152E2A"/>
    <w:rsid w:val="00155402"/>
    <w:rsid w:val="00155631"/>
    <w:rsid w:val="00156051"/>
    <w:rsid w:val="0015682C"/>
    <w:rsid w:val="00160850"/>
    <w:rsid w:val="00160E82"/>
    <w:rsid w:val="0016154A"/>
    <w:rsid w:val="00161C75"/>
    <w:rsid w:val="00165FA9"/>
    <w:rsid w:val="00167CB4"/>
    <w:rsid w:val="00171E16"/>
    <w:rsid w:val="00177A55"/>
    <w:rsid w:val="00177DD8"/>
    <w:rsid w:val="0018038B"/>
    <w:rsid w:val="0018096F"/>
    <w:rsid w:val="001819B4"/>
    <w:rsid w:val="00181EE3"/>
    <w:rsid w:val="00182D78"/>
    <w:rsid w:val="001849B1"/>
    <w:rsid w:val="00186B34"/>
    <w:rsid w:val="00190C5D"/>
    <w:rsid w:val="00194C3C"/>
    <w:rsid w:val="00196A9B"/>
    <w:rsid w:val="001A084A"/>
    <w:rsid w:val="001A5864"/>
    <w:rsid w:val="001A74F9"/>
    <w:rsid w:val="001A7B1A"/>
    <w:rsid w:val="001A7CCD"/>
    <w:rsid w:val="001B091E"/>
    <w:rsid w:val="001B0D98"/>
    <w:rsid w:val="001B586B"/>
    <w:rsid w:val="001C299D"/>
    <w:rsid w:val="001C72A0"/>
    <w:rsid w:val="001C77C7"/>
    <w:rsid w:val="001D3069"/>
    <w:rsid w:val="001D496D"/>
    <w:rsid w:val="001D54A9"/>
    <w:rsid w:val="001E266E"/>
    <w:rsid w:val="001E28E5"/>
    <w:rsid w:val="001F0E7E"/>
    <w:rsid w:val="001F2FBF"/>
    <w:rsid w:val="001F6646"/>
    <w:rsid w:val="001F7026"/>
    <w:rsid w:val="001F7494"/>
    <w:rsid w:val="00203CE5"/>
    <w:rsid w:val="00203EF6"/>
    <w:rsid w:val="00205FBE"/>
    <w:rsid w:val="00214A7A"/>
    <w:rsid w:val="0022455F"/>
    <w:rsid w:val="002279FD"/>
    <w:rsid w:val="00230EBE"/>
    <w:rsid w:val="00233D8D"/>
    <w:rsid w:val="00236E1C"/>
    <w:rsid w:val="00237572"/>
    <w:rsid w:val="00240302"/>
    <w:rsid w:val="0024130B"/>
    <w:rsid w:val="002413BB"/>
    <w:rsid w:val="00246312"/>
    <w:rsid w:val="00247003"/>
    <w:rsid w:val="002506EE"/>
    <w:rsid w:val="002556AB"/>
    <w:rsid w:val="00255945"/>
    <w:rsid w:val="002567AB"/>
    <w:rsid w:val="0025708C"/>
    <w:rsid w:val="00257306"/>
    <w:rsid w:val="00257359"/>
    <w:rsid w:val="002614AB"/>
    <w:rsid w:val="0027064A"/>
    <w:rsid w:val="00273C26"/>
    <w:rsid w:val="0027567B"/>
    <w:rsid w:val="0027767A"/>
    <w:rsid w:val="002862A9"/>
    <w:rsid w:val="00286684"/>
    <w:rsid w:val="00290C94"/>
    <w:rsid w:val="00291A17"/>
    <w:rsid w:val="00292B7D"/>
    <w:rsid w:val="00292E49"/>
    <w:rsid w:val="002A37FA"/>
    <w:rsid w:val="002A3E79"/>
    <w:rsid w:val="002A57BE"/>
    <w:rsid w:val="002B5AC2"/>
    <w:rsid w:val="002B62FA"/>
    <w:rsid w:val="002B6404"/>
    <w:rsid w:val="002C086E"/>
    <w:rsid w:val="002C1CFD"/>
    <w:rsid w:val="002C32C1"/>
    <w:rsid w:val="002C4A25"/>
    <w:rsid w:val="002C4C7A"/>
    <w:rsid w:val="002C5283"/>
    <w:rsid w:val="002C7683"/>
    <w:rsid w:val="002D3705"/>
    <w:rsid w:val="002D42CE"/>
    <w:rsid w:val="002E33EA"/>
    <w:rsid w:val="002E38AF"/>
    <w:rsid w:val="002F1317"/>
    <w:rsid w:val="002F1F98"/>
    <w:rsid w:val="002F3764"/>
    <w:rsid w:val="00305900"/>
    <w:rsid w:val="00310D8E"/>
    <w:rsid w:val="0031232B"/>
    <w:rsid w:val="00314076"/>
    <w:rsid w:val="00314E51"/>
    <w:rsid w:val="00315017"/>
    <w:rsid w:val="0032156A"/>
    <w:rsid w:val="00322E4B"/>
    <w:rsid w:val="003233FB"/>
    <w:rsid w:val="00325D59"/>
    <w:rsid w:val="00327FF8"/>
    <w:rsid w:val="00330FEB"/>
    <w:rsid w:val="00332CA5"/>
    <w:rsid w:val="00335DB4"/>
    <w:rsid w:val="00335E16"/>
    <w:rsid w:val="003365F5"/>
    <w:rsid w:val="003372A5"/>
    <w:rsid w:val="00337627"/>
    <w:rsid w:val="00340693"/>
    <w:rsid w:val="003420DE"/>
    <w:rsid w:val="0034217A"/>
    <w:rsid w:val="00342AEC"/>
    <w:rsid w:val="0034418B"/>
    <w:rsid w:val="0034514E"/>
    <w:rsid w:val="00346BC3"/>
    <w:rsid w:val="003470F3"/>
    <w:rsid w:val="00347328"/>
    <w:rsid w:val="003523EC"/>
    <w:rsid w:val="00353A13"/>
    <w:rsid w:val="003568F7"/>
    <w:rsid w:val="0036081D"/>
    <w:rsid w:val="00370A30"/>
    <w:rsid w:val="00374D5B"/>
    <w:rsid w:val="00375014"/>
    <w:rsid w:val="00377A55"/>
    <w:rsid w:val="00377D58"/>
    <w:rsid w:val="00380038"/>
    <w:rsid w:val="00382150"/>
    <w:rsid w:val="00385201"/>
    <w:rsid w:val="003853F3"/>
    <w:rsid w:val="00385FB0"/>
    <w:rsid w:val="00386FAA"/>
    <w:rsid w:val="00390121"/>
    <w:rsid w:val="003910C6"/>
    <w:rsid w:val="003925A1"/>
    <w:rsid w:val="003942E9"/>
    <w:rsid w:val="0039495E"/>
    <w:rsid w:val="00394A1E"/>
    <w:rsid w:val="00394C99"/>
    <w:rsid w:val="00396554"/>
    <w:rsid w:val="003966B1"/>
    <w:rsid w:val="00396A18"/>
    <w:rsid w:val="00396FED"/>
    <w:rsid w:val="00397350"/>
    <w:rsid w:val="003A015F"/>
    <w:rsid w:val="003A0D05"/>
    <w:rsid w:val="003A1496"/>
    <w:rsid w:val="003A1963"/>
    <w:rsid w:val="003A1BCD"/>
    <w:rsid w:val="003A4382"/>
    <w:rsid w:val="003A528E"/>
    <w:rsid w:val="003A5742"/>
    <w:rsid w:val="003A5C3D"/>
    <w:rsid w:val="003B250F"/>
    <w:rsid w:val="003B621A"/>
    <w:rsid w:val="003C15A4"/>
    <w:rsid w:val="003C1792"/>
    <w:rsid w:val="003C3F1D"/>
    <w:rsid w:val="003C4C52"/>
    <w:rsid w:val="003C4CB7"/>
    <w:rsid w:val="003D0E68"/>
    <w:rsid w:val="003D51A2"/>
    <w:rsid w:val="003E0D22"/>
    <w:rsid w:val="003E1054"/>
    <w:rsid w:val="003E2792"/>
    <w:rsid w:val="003E6773"/>
    <w:rsid w:val="003F2484"/>
    <w:rsid w:val="003F24C7"/>
    <w:rsid w:val="003F69C2"/>
    <w:rsid w:val="00403BA1"/>
    <w:rsid w:val="00406C25"/>
    <w:rsid w:val="004118FF"/>
    <w:rsid w:val="004158DD"/>
    <w:rsid w:val="00416925"/>
    <w:rsid w:val="00420F8B"/>
    <w:rsid w:val="0042176B"/>
    <w:rsid w:val="00424B40"/>
    <w:rsid w:val="004305C9"/>
    <w:rsid w:val="00431D75"/>
    <w:rsid w:val="00433005"/>
    <w:rsid w:val="00436C49"/>
    <w:rsid w:val="00437605"/>
    <w:rsid w:val="004411B1"/>
    <w:rsid w:val="004426C0"/>
    <w:rsid w:val="00450528"/>
    <w:rsid w:val="0045112F"/>
    <w:rsid w:val="00451456"/>
    <w:rsid w:val="004549B3"/>
    <w:rsid w:val="00455E23"/>
    <w:rsid w:val="004613DD"/>
    <w:rsid w:val="0046364E"/>
    <w:rsid w:val="004705DB"/>
    <w:rsid w:val="0047068A"/>
    <w:rsid w:val="004724E0"/>
    <w:rsid w:val="00475C14"/>
    <w:rsid w:val="00475F57"/>
    <w:rsid w:val="00476FC7"/>
    <w:rsid w:val="00477214"/>
    <w:rsid w:val="00480892"/>
    <w:rsid w:val="00483297"/>
    <w:rsid w:val="00485057"/>
    <w:rsid w:val="0048641B"/>
    <w:rsid w:val="00486ED1"/>
    <w:rsid w:val="004875EA"/>
    <w:rsid w:val="00487EFB"/>
    <w:rsid w:val="004936D4"/>
    <w:rsid w:val="00494D66"/>
    <w:rsid w:val="00497E3B"/>
    <w:rsid w:val="004A2137"/>
    <w:rsid w:val="004B1200"/>
    <w:rsid w:val="004B208B"/>
    <w:rsid w:val="004B2869"/>
    <w:rsid w:val="004B37DC"/>
    <w:rsid w:val="004B5DE8"/>
    <w:rsid w:val="004C035E"/>
    <w:rsid w:val="004C342D"/>
    <w:rsid w:val="004C360F"/>
    <w:rsid w:val="004C5419"/>
    <w:rsid w:val="004C5424"/>
    <w:rsid w:val="004C5D00"/>
    <w:rsid w:val="004D0002"/>
    <w:rsid w:val="004D11EC"/>
    <w:rsid w:val="004D1E87"/>
    <w:rsid w:val="004D1FFE"/>
    <w:rsid w:val="004D65EC"/>
    <w:rsid w:val="004E45B1"/>
    <w:rsid w:val="004E4BEC"/>
    <w:rsid w:val="004E726F"/>
    <w:rsid w:val="004F063F"/>
    <w:rsid w:val="004F2865"/>
    <w:rsid w:val="004F3D84"/>
    <w:rsid w:val="00500902"/>
    <w:rsid w:val="00501C02"/>
    <w:rsid w:val="005027D5"/>
    <w:rsid w:val="00502F3A"/>
    <w:rsid w:val="005056FA"/>
    <w:rsid w:val="005112A1"/>
    <w:rsid w:val="00514077"/>
    <w:rsid w:val="00516483"/>
    <w:rsid w:val="0052152A"/>
    <w:rsid w:val="0052272A"/>
    <w:rsid w:val="005236A4"/>
    <w:rsid w:val="0053013A"/>
    <w:rsid w:val="005305AE"/>
    <w:rsid w:val="00531C77"/>
    <w:rsid w:val="00532175"/>
    <w:rsid w:val="00533AD1"/>
    <w:rsid w:val="005340F8"/>
    <w:rsid w:val="00534F88"/>
    <w:rsid w:val="005351CF"/>
    <w:rsid w:val="00535DE2"/>
    <w:rsid w:val="005369FA"/>
    <w:rsid w:val="00542E20"/>
    <w:rsid w:val="00544B97"/>
    <w:rsid w:val="00544F70"/>
    <w:rsid w:val="0054664D"/>
    <w:rsid w:val="0055022A"/>
    <w:rsid w:val="00551048"/>
    <w:rsid w:val="005521F5"/>
    <w:rsid w:val="00552925"/>
    <w:rsid w:val="00553C6E"/>
    <w:rsid w:val="00561791"/>
    <w:rsid w:val="005810A5"/>
    <w:rsid w:val="00582F6A"/>
    <w:rsid w:val="00585732"/>
    <w:rsid w:val="00590120"/>
    <w:rsid w:val="00593B04"/>
    <w:rsid w:val="005A28E8"/>
    <w:rsid w:val="005A2AA9"/>
    <w:rsid w:val="005B2024"/>
    <w:rsid w:val="005B2DA0"/>
    <w:rsid w:val="005B52F4"/>
    <w:rsid w:val="005B6A11"/>
    <w:rsid w:val="005C0238"/>
    <w:rsid w:val="005C0BA1"/>
    <w:rsid w:val="005C1D7C"/>
    <w:rsid w:val="005C2F85"/>
    <w:rsid w:val="005D0EF4"/>
    <w:rsid w:val="005D1B3A"/>
    <w:rsid w:val="005E2CC3"/>
    <w:rsid w:val="005E3D97"/>
    <w:rsid w:val="005F03C0"/>
    <w:rsid w:val="005F3B59"/>
    <w:rsid w:val="005F5529"/>
    <w:rsid w:val="005F5C82"/>
    <w:rsid w:val="005F6F0E"/>
    <w:rsid w:val="00601AB6"/>
    <w:rsid w:val="006021B7"/>
    <w:rsid w:val="0060538A"/>
    <w:rsid w:val="0060665E"/>
    <w:rsid w:val="00610960"/>
    <w:rsid w:val="00611D53"/>
    <w:rsid w:val="00611EB8"/>
    <w:rsid w:val="00611F75"/>
    <w:rsid w:val="006134BA"/>
    <w:rsid w:val="006154EC"/>
    <w:rsid w:val="00616FB2"/>
    <w:rsid w:val="00620E57"/>
    <w:rsid w:val="006213DD"/>
    <w:rsid w:val="00627B42"/>
    <w:rsid w:val="00636265"/>
    <w:rsid w:val="00636561"/>
    <w:rsid w:val="006370D0"/>
    <w:rsid w:val="006449AF"/>
    <w:rsid w:val="00644B2E"/>
    <w:rsid w:val="00644E14"/>
    <w:rsid w:val="00647AA3"/>
    <w:rsid w:val="00650BF7"/>
    <w:rsid w:val="0066222B"/>
    <w:rsid w:val="006663C5"/>
    <w:rsid w:val="00671CD1"/>
    <w:rsid w:val="00672F4B"/>
    <w:rsid w:val="00673B4B"/>
    <w:rsid w:val="00673DD0"/>
    <w:rsid w:val="0067502C"/>
    <w:rsid w:val="00675963"/>
    <w:rsid w:val="00680170"/>
    <w:rsid w:val="00682D11"/>
    <w:rsid w:val="00683429"/>
    <w:rsid w:val="00683A37"/>
    <w:rsid w:val="00686ABE"/>
    <w:rsid w:val="00686C71"/>
    <w:rsid w:val="0068768E"/>
    <w:rsid w:val="00692F98"/>
    <w:rsid w:val="00694D86"/>
    <w:rsid w:val="0069533F"/>
    <w:rsid w:val="006A0396"/>
    <w:rsid w:val="006A1E20"/>
    <w:rsid w:val="006A2455"/>
    <w:rsid w:val="006A31F6"/>
    <w:rsid w:val="006A44D6"/>
    <w:rsid w:val="006A4E6D"/>
    <w:rsid w:val="006A563C"/>
    <w:rsid w:val="006A5B3F"/>
    <w:rsid w:val="006B0698"/>
    <w:rsid w:val="006B080D"/>
    <w:rsid w:val="006B231A"/>
    <w:rsid w:val="006B38C5"/>
    <w:rsid w:val="006B3FC3"/>
    <w:rsid w:val="006B40C3"/>
    <w:rsid w:val="006B4E6B"/>
    <w:rsid w:val="006B5F3A"/>
    <w:rsid w:val="006B7A5C"/>
    <w:rsid w:val="006B7F4F"/>
    <w:rsid w:val="006C0829"/>
    <w:rsid w:val="006C6FA3"/>
    <w:rsid w:val="006C7ED1"/>
    <w:rsid w:val="006E5D1F"/>
    <w:rsid w:val="006E5FF8"/>
    <w:rsid w:val="006E7938"/>
    <w:rsid w:val="006F2F53"/>
    <w:rsid w:val="006F424F"/>
    <w:rsid w:val="006F43D3"/>
    <w:rsid w:val="006F5429"/>
    <w:rsid w:val="006F57E9"/>
    <w:rsid w:val="006F59A5"/>
    <w:rsid w:val="0070035D"/>
    <w:rsid w:val="00700595"/>
    <w:rsid w:val="00705FA0"/>
    <w:rsid w:val="00711729"/>
    <w:rsid w:val="0071320D"/>
    <w:rsid w:val="007154A7"/>
    <w:rsid w:val="00715A3D"/>
    <w:rsid w:val="0071605E"/>
    <w:rsid w:val="0072077D"/>
    <w:rsid w:val="00720EE0"/>
    <w:rsid w:val="00722A37"/>
    <w:rsid w:val="0072320D"/>
    <w:rsid w:val="00723F74"/>
    <w:rsid w:val="00726E44"/>
    <w:rsid w:val="0073048B"/>
    <w:rsid w:val="00732EA1"/>
    <w:rsid w:val="007362B8"/>
    <w:rsid w:val="00736AA5"/>
    <w:rsid w:val="007400D5"/>
    <w:rsid w:val="00744252"/>
    <w:rsid w:val="007459EE"/>
    <w:rsid w:val="00751362"/>
    <w:rsid w:val="00751380"/>
    <w:rsid w:val="007521D1"/>
    <w:rsid w:val="0075649C"/>
    <w:rsid w:val="00756EF0"/>
    <w:rsid w:val="0076571F"/>
    <w:rsid w:val="00767257"/>
    <w:rsid w:val="0076751B"/>
    <w:rsid w:val="007760EF"/>
    <w:rsid w:val="0077657E"/>
    <w:rsid w:val="0078122B"/>
    <w:rsid w:val="00781558"/>
    <w:rsid w:val="007820F3"/>
    <w:rsid w:val="00785BB5"/>
    <w:rsid w:val="00787B40"/>
    <w:rsid w:val="00793B9A"/>
    <w:rsid w:val="00795A78"/>
    <w:rsid w:val="007973CB"/>
    <w:rsid w:val="007A044A"/>
    <w:rsid w:val="007A0576"/>
    <w:rsid w:val="007A3B2D"/>
    <w:rsid w:val="007A3DAB"/>
    <w:rsid w:val="007A7F09"/>
    <w:rsid w:val="007B0EA3"/>
    <w:rsid w:val="007B43F1"/>
    <w:rsid w:val="007B76C5"/>
    <w:rsid w:val="007C173B"/>
    <w:rsid w:val="007C3EAC"/>
    <w:rsid w:val="007D0396"/>
    <w:rsid w:val="007D18B7"/>
    <w:rsid w:val="007D2115"/>
    <w:rsid w:val="007D34C7"/>
    <w:rsid w:val="007E0001"/>
    <w:rsid w:val="007E00C6"/>
    <w:rsid w:val="007E084A"/>
    <w:rsid w:val="007E1891"/>
    <w:rsid w:val="007E36D0"/>
    <w:rsid w:val="007E5CE4"/>
    <w:rsid w:val="007E72AA"/>
    <w:rsid w:val="007E750D"/>
    <w:rsid w:val="007F0465"/>
    <w:rsid w:val="007F6976"/>
    <w:rsid w:val="00800641"/>
    <w:rsid w:val="00800D79"/>
    <w:rsid w:val="00801651"/>
    <w:rsid w:val="008026DB"/>
    <w:rsid w:val="00807964"/>
    <w:rsid w:val="00810CB2"/>
    <w:rsid w:val="00814806"/>
    <w:rsid w:val="008159C6"/>
    <w:rsid w:val="00816F7B"/>
    <w:rsid w:val="00823264"/>
    <w:rsid w:val="008245B1"/>
    <w:rsid w:val="00835930"/>
    <w:rsid w:val="00835EEF"/>
    <w:rsid w:val="00842882"/>
    <w:rsid w:val="00842E9A"/>
    <w:rsid w:val="00851F7D"/>
    <w:rsid w:val="0085596F"/>
    <w:rsid w:val="00863A9F"/>
    <w:rsid w:val="008652BA"/>
    <w:rsid w:val="008656E3"/>
    <w:rsid w:val="00866E8A"/>
    <w:rsid w:val="008718B1"/>
    <w:rsid w:val="00875118"/>
    <w:rsid w:val="00875EE5"/>
    <w:rsid w:val="008804A5"/>
    <w:rsid w:val="008848D5"/>
    <w:rsid w:val="008863E6"/>
    <w:rsid w:val="008914A5"/>
    <w:rsid w:val="008917CF"/>
    <w:rsid w:val="0089298C"/>
    <w:rsid w:val="00893367"/>
    <w:rsid w:val="008939C4"/>
    <w:rsid w:val="008A03FB"/>
    <w:rsid w:val="008A4AA0"/>
    <w:rsid w:val="008B2611"/>
    <w:rsid w:val="008B3D36"/>
    <w:rsid w:val="008B765D"/>
    <w:rsid w:val="008B78F5"/>
    <w:rsid w:val="008C03E1"/>
    <w:rsid w:val="008C118B"/>
    <w:rsid w:val="008C3C40"/>
    <w:rsid w:val="008C4AE7"/>
    <w:rsid w:val="008C627A"/>
    <w:rsid w:val="008C7259"/>
    <w:rsid w:val="008D0E85"/>
    <w:rsid w:val="008D0FD8"/>
    <w:rsid w:val="008D232A"/>
    <w:rsid w:val="008D24F0"/>
    <w:rsid w:val="008D296C"/>
    <w:rsid w:val="008D48FF"/>
    <w:rsid w:val="008D51EF"/>
    <w:rsid w:val="008D7074"/>
    <w:rsid w:val="008E09F9"/>
    <w:rsid w:val="008E1DB9"/>
    <w:rsid w:val="008E1EB4"/>
    <w:rsid w:val="008E39DB"/>
    <w:rsid w:val="008E6FFF"/>
    <w:rsid w:val="008E7B14"/>
    <w:rsid w:val="008E7FB2"/>
    <w:rsid w:val="008F38C6"/>
    <w:rsid w:val="008F421F"/>
    <w:rsid w:val="008F5A08"/>
    <w:rsid w:val="008F6A84"/>
    <w:rsid w:val="009002EF"/>
    <w:rsid w:val="00900DA9"/>
    <w:rsid w:val="009047CC"/>
    <w:rsid w:val="009056C8"/>
    <w:rsid w:val="00906BB6"/>
    <w:rsid w:val="00921360"/>
    <w:rsid w:val="009278F0"/>
    <w:rsid w:val="00932928"/>
    <w:rsid w:val="00932977"/>
    <w:rsid w:val="00944ED4"/>
    <w:rsid w:val="009525CB"/>
    <w:rsid w:val="00955323"/>
    <w:rsid w:val="009556F3"/>
    <w:rsid w:val="00956BDB"/>
    <w:rsid w:val="009620D2"/>
    <w:rsid w:val="00970F81"/>
    <w:rsid w:val="0097261D"/>
    <w:rsid w:val="0097665D"/>
    <w:rsid w:val="00976A48"/>
    <w:rsid w:val="009820CD"/>
    <w:rsid w:val="00984FA8"/>
    <w:rsid w:val="009901D9"/>
    <w:rsid w:val="009941A2"/>
    <w:rsid w:val="009A07F3"/>
    <w:rsid w:val="009A2176"/>
    <w:rsid w:val="009B3A53"/>
    <w:rsid w:val="009B53E3"/>
    <w:rsid w:val="009B6202"/>
    <w:rsid w:val="009C299A"/>
    <w:rsid w:val="009C4561"/>
    <w:rsid w:val="009C5FDB"/>
    <w:rsid w:val="009D043F"/>
    <w:rsid w:val="009D3658"/>
    <w:rsid w:val="009D5BBF"/>
    <w:rsid w:val="009E13C5"/>
    <w:rsid w:val="009E3AD5"/>
    <w:rsid w:val="009F1C7D"/>
    <w:rsid w:val="009F20C8"/>
    <w:rsid w:val="009F57FF"/>
    <w:rsid w:val="009F6074"/>
    <w:rsid w:val="009F6979"/>
    <w:rsid w:val="009F7F13"/>
    <w:rsid w:val="00A128E9"/>
    <w:rsid w:val="00A12BB1"/>
    <w:rsid w:val="00A12E84"/>
    <w:rsid w:val="00A13B5B"/>
    <w:rsid w:val="00A149B9"/>
    <w:rsid w:val="00A158A3"/>
    <w:rsid w:val="00A1628A"/>
    <w:rsid w:val="00A166F6"/>
    <w:rsid w:val="00A16CDE"/>
    <w:rsid w:val="00A1799F"/>
    <w:rsid w:val="00A20070"/>
    <w:rsid w:val="00A2170F"/>
    <w:rsid w:val="00A2251E"/>
    <w:rsid w:val="00A243D5"/>
    <w:rsid w:val="00A24DE3"/>
    <w:rsid w:val="00A26682"/>
    <w:rsid w:val="00A307E7"/>
    <w:rsid w:val="00A32601"/>
    <w:rsid w:val="00A34A31"/>
    <w:rsid w:val="00A35B68"/>
    <w:rsid w:val="00A37637"/>
    <w:rsid w:val="00A5035A"/>
    <w:rsid w:val="00A5107A"/>
    <w:rsid w:val="00A5160F"/>
    <w:rsid w:val="00A54581"/>
    <w:rsid w:val="00A618BC"/>
    <w:rsid w:val="00A67DEB"/>
    <w:rsid w:val="00A7437C"/>
    <w:rsid w:val="00A80EC2"/>
    <w:rsid w:val="00A81FB3"/>
    <w:rsid w:val="00A8236D"/>
    <w:rsid w:val="00A844A5"/>
    <w:rsid w:val="00A93909"/>
    <w:rsid w:val="00A9459B"/>
    <w:rsid w:val="00A94A03"/>
    <w:rsid w:val="00A94DCC"/>
    <w:rsid w:val="00A964DC"/>
    <w:rsid w:val="00A97F4C"/>
    <w:rsid w:val="00AA0518"/>
    <w:rsid w:val="00AA19D1"/>
    <w:rsid w:val="00AA737E"/>
    <w:rsid w:val="00AB0079"/>
    <w:rsid w:val="00AB137B"/>
    <w:rsid w:val="00AB7A18"/>
    <w:rsid w:val="00AC1E46"/>
    <w:rsid w:val="00AC2298"/>
    <w:rsid w:val="00AC32EF"/>
    <w:rsid w:val="00AC62F3"/>
    <w:rsid w:val="00AD085E"/>
    <w:rsid w:val="00AD54CA"/>
    <w:rsid w:val="00AD5CA0"/>
    <w:rsid w:val="00AD61F1"/>
    <w:rsid w:val="00AE0F32"/>
    <w:rsid w:val="00AE2944"/>
    <w:rsid w:val="00AE5FCC"/>
    <w:rsid w:val="00AF0724"/>
    <w:rsid w:val="00AF1027"/>
    <w:rsid w:val="00AF1D0B"/>
    <w:rsid w:val="00AF36B1"/>
    <w:rsid w:val="00B02921"/>
    <w:rsid w:val="00B02E6A"/>
    <w:rsid w:val="00B058FA"/>
    <w:rsid w:val="00B06018"/>
    <w:rsid w:val="00B07A51"/>
    <w:rsid w:val="00B11312"/>
    <w:rsid w:val="00B12514"/>
    <w:rsid w:val="00B12C4A"/>
    <w:rsid w:val="00B20675"/>
    <w:rsid w:val="00B206D1"/>
    <w:rsid w:val="00B229D0"/>
    <w:rsid w:val="00B2453B"/>
    <w:rsid w:val="00B30242"/>
    <w:rsid w:val="00B32E4E"/>
    <w:rsid w:val="00B3320A"/>
    <w:rsid w:val="00B342D4"/>
    <w:rsid w:val="00B34E8A"/>
    <w:rsid w:val="00B354DA"/>
    <w:rsid w:val="00B367C2"/>
    <w:rsid w:val="00B4014A"/>
    <w:rsid w:val="00B41AB4"/>
    <w:rsid w:val="00B44DF7"/>
    <w:rsid w:val="00B52E03"/>
    <w:rsid w:val="00B54D56"/>
    <w:rsid w:val="00B552FC"/>
    <w:rsid w:val="00B55E4C"/>
    <w:rsid w:val="00B605DA"/>
    <w:rsid w:val="00B6086C"/>
    <w:rsid w:val="00B61D92"/>
    <w:rsid w:val="00B67BD3"/>
    <w:rsid w:val="00B72616"/>
    <w:rsid w:val="00B74B66"/>
    <w:rsid w:val="00B75A9B"/>
    <w:rsid w:val="00B76879"/>
    <w:rsid w:val="00B77478"/>
    <w:rsid w:val="00B8071D"/>
    <w:rsid w:val="00B8140A"/>
    <w:rsid w:val="00B817D2"/>
    <w:rsid w:val="00B8353B"/>
    <w:rsid w:val="00B84A98"/>
    <w:rsid w:val="00B86B35"/>
    <w:rsid w:val="00B87F81"/>
    <w:rsid w:val="00BA2A4F"/>
    <w:rsid w:val="00BA61AF"/>
    <w:rsid w:val="00BA61D6"/>
    <w:rsid w:val="00BB1297"/>
    <w:rsid w:val="00BB25F3"/>
    <w:rsid w:val="00BB418C"/>
    <w:rsid w:val="00BB4587"/>
    <w:rsid w:val="00BC03DB"/>
    <w:rsid w:val="00BD0F24"/>
    <w:rsid w:val="00BD1365"/>
    <w:rsid w:val="00BD1E37"/>
    <w:rsid w:val="00BE19E3"/>
    <w:rsid w:val="00BE1C32"/>
    <w:rsid w:val="00BE2FEE"/>
    <w:rsid w:val="00BE7424"/>
    <w:rsid w:val="00BF0EC8"/>
    <w:rsid w:val="00BF4AEC"/>
    <w:rsid w:val="00BF4DAF"/>
    <w:rsid w:val="00BF5730"/>
    <w:rsid w:val="00BF7FA5"/>
    <w:rsid w:val="00C00289"/>
    <w:rsid w:val="00C0243A"/>
    <w:rsid w:val="00C04504"/>
    <w:rsid w:val="00C0472A"/>
    <w:rsid w:val="00C05E94"/>
    <w:rsid w:val="00C06C69"/>
    <w:rsid w:val="00C1177A"/>
    <w:rsid w:val="00C119A7"/>
    <w:rsid w:val="00C12C00"/>
    <w:rsid w:val="00C131E3"/>
    <w:rsid w:val="00C1531F"/>
    <w:rsid w:val="00C15659"/>
    <w:rsid w:val="00C15D67"/>
    <w:rsid w:val="00C178CA"/>
    <w:rsid w:val="00C17A11"/>
    <w:rsid w:val="00C21084"/>
    <w:rsid w:val="00C2542A"/>
    <w:rsid w:val="00C34113"/>
    <w:rsid w:val="00C34EE5"/>
    <w:rsid w:val="00C35517"/>
    <w:rsid w:val="00C368F9"/>
    <w:rsid w:val="00C37D02"/>
    <w:rsid w:val="00C421D2"/>
    <w:rsid w:val="00C5091A"/>
    <w:rsid w:val="00C54091"/>
    <w:rsid w:val="00C56145"/>
    <w:rsid w:val="00C57B89"/>
    <w:rsid w:val="00C62F1D"/>
    <w:rsid w:val="00C67EC1"/>
    <w:rsid w:val="00C71B57"/>
    <w:rsid w:val="00C732B6"/>
    <w:rsid w:val="00C74B94"/>
    <w:rsid w:val="00C77984"/>
    <w:rsid w:val="00C77D26"/>
    <w:rsid w:val="00C82D08"/>
    <w:rsid w:val="00C847D2"/>
    <w:rsid w:val="00C85A79"/>
    <w:rsid w:val="00C87AB8"/>
    <w:rsid w:val="00C96724"/>
    <w:rsid w:val="00CA0EF9"/>
    <w:rsid w:val="00CA5E6E"/>
    <w:rsid w:val="00CA6FD8"/>
    <w:rsid w:val="00CA72C1"/>
    <w:rsid w:val="00CA739A"/>
    <w:rsid w:val="00CA7B47"/>
    <w:rsid w:val="00CB5AB2"/>
    <w:rsid w:val="00CB6966"/>
    <w:rsid w:val="00CB6FAB"/>
    <w:rsid w:val="00CB7919"/>
    <w:rsid w:val="00CC122A"/>
    <w:rsid w:val="00CC1FC6"/>
    <w:rsid w:val="00CC27E9"/>
    <w:rsid w:val="00CC3035"/>
    <w:rsid w:val="00CC32D2"/>
    <w:rsid w:val="00CC53A4"/>
    <w:rsid w:val="00CC5A3F"/>
    <w:rsid w:val="00CC688A"/>
    <w:rsid w:val="00CD18EB"/>
    <w:rsid w:val="00CD5C9A"/>
    <w:rsid w:val="00CD5F59"/>
    <w:rsid w:val="00CE0B07"/>
    <w:rsid w:val="00CE0DC8"/>
    <w:rsid w:val="00CE1EFD"/>
    <w:rsid w:val="00CE49B8"/>
    <w:rsid w:val="00CE61BD"/>
    <w:rsid w:val="00CE7CB5"/>
    <w:rsid w:val="00CF0E20"/>
    <w:rsid w:val="00CF37B0"/>
    <w:rsid w:val="00CF50F3"/>
    <w:rsid w:val="00D012E3"/>
    <w:rsid w:val="00D014B6"/>
    <w:rsid w:val="00D01F59"/>
    <w:rsid w:val="00D03461"/>
    <w:rsid w:val="00D050ED"/>
    <w:rsid w:val="00D10BE1"/>
    <w:rsid w:val="00D12901"/>
    <w:rsid w:val="00D12BC3"/>
    <w:rsid w:val="00D13C4C"/>
    <w:rsid w:val="00D16A1A"/>
    <w:rsid w:val="00D21224"/>
    <w:rsid w:val="00D2556F"/>
    <w:rsid w:val="00D25C16"/>
    <w:rsid w:val="00D26602"/>
    <w:rsid w:val="00D32CD4"/>
    <w:rsid w:val="00D3350A"/>
    <w:rsid w:val="00D341F0"/>
    <w:rsid w:val="00D35E35"/>
    <w:rsid w:val="00D360A7"/>
    <w:rsid w:val="00D41250"/>
    <w:rsid w:val="00D41812"/>
    <w:rsid w:val="00D41EAD"/>
    <w:rsid w:val="00D4237F"/>
    <w:rsid w:val="00D459DB"/>
    <w:rsid w:val="00D47C9C"/>
    <w:rsid w:val="00D51578"/>
    <w:rsid w:val="00D54AE3"/>
    <w:rsid w:val="00D5520D"/>
    <w:rsid w:val="00D57219"/>
    <w:rsid w:val="00D601F4"/>
    <w:rsid w:val="00D60B1F"/>
    <w:rsid w:val="00D707AF"/>
    <w:rsid w:val="00D70943"/>
    <w:rsid w:val="00D73887"/>
    <w:rsid w:val="00D756E6"/>
    <w:rsid w:val="00D8116C"/>
    <w:rsid w:val="00D845BC"/>
    <w:rsid w:val="00D853C8"/>
    <w:rsid w:val="00D85D59"/>
    <w:rsid w:val="00D902BC"/>
    <w:rsid w:val="00D92AB3"/>
    <w:rsid w:val="00DA1432"/>
    <w:rsid w:val="00DB03F5"/>
    <w:rsid w:val="00DB3063"/>
    <w:rsid w:val="00DC3722"/>
    <w:rsid w:val="00DC4BA7"/>
    <w:rsid w:val="00DC51CA"/>
    <w:rsid w:val="00DC59EB"/>
    <w:rsid w:val="00DC5C39"/>
    <w:rsid w:val="00DC6DDA"/>
    <w:rsid w:val="00DD1272"/>
    <w:rsid w:val="00DE0B61"/>
    <w:rsid w:val="00DE0EC9"/>
    <w:rsid w:val="00DE5C50"/>
    <w:rsid w:val="00DF1893"/>
    <w:rsid w:val="00DF30B3"/>
    <w:rsid w:val="00DF3E53"/>
    <w:rsid w:val="00DF4A11"/>
    <w:rsid w:val="00DF5BAE"/>
    <w:rsid w:val="00E0345B"/>
    <w:rsid w:val="00E12502"/>
    <w:rsid w:val="00E13353"/>
    <w:rsid w:val="00E14455"/>
    <w:rsid w:val="00E14862"/>
    <w:rsid w:val="00E15AF0"/>
    <w:rsid w:val="00E2000A"/>
    <w:rsid w:val="00E20E32"/>
    <w:rsid w:val="00E20FA5"/>
    <w:rsid w:val="00E22645"/>
    <w:rsid w:val="00E246B2"/>
    <w:rsid w:val="00E25861"/>
    <w:rsid w:val="00E2764E"/>
    <w:rsid w:val="00E27A7D"/>
    <w:rsid w:val="00E33147"/>
    <w:rsid w:val="00E41A31"/>
    <w:rsid w:val="00E43350"/>
    <w:rsid w:val="00E43CFE"/>
    <w:rsid w:val="00E443D9"/>
    <w:rsid w:val="00E47485"/>
    <w:rsid w:val="00E47EFF"/>
    <w:rsid w:val="00E51E3A"/>
    <w:rsid w:val="00E5364B"/>
    <w:rsid w:val="00E57AAC"/>
    <w:rsid w:val="00E60815"/>
    <w:rsid w:val="00E6091C"/>
    <w:rsid w:val="00E6366C"/>
    <w:rsid w:val="00E6385F"/>
    <w:rsid w:val="00E64394"/>
    <w:rsid w:val="00E64CDF"/>
    <w:rsid w:val="00E71953"/>
    <w:rsid w:val="00E75178"/>
    <w:rsid w:val="00E756CE"/>
    <w:rsid w:val="00E83271"/>
    <w:rsid w:val="00E873A9"/>
    <w:rsid w:val="00E8777C"/>
    <w:rsid w:val="00E87E45"/>
    <w:rsid w:val="00E93B39"/>
    <w:rsid w:val="00EA11D7"/>
    <w:rsid w:val="00EA2436"/>
    <w:rsid w:val="00EA2B70"/>
    <w:rsid w:val="00EA6F76"/>
    <w:rsid w:val="00EB66C3"/>
    <w:rsid w:val="00EB6AD4"/>
    <w:rsid w:val="00EB7192"/>
    <w:rsid w:val="00EB7222"/>
    <w:rsid w:val="00EC01E5"/>
    <w:rsid w:val="00EC0760"/>
    <w:rsid w:val="00EC10A2"/>
    <w:rsid w:val="00EC1B24"/>
    <w:rsid w:val="00EC474B"/>
    <w:rsid w:val="00EC4E9C"/>
    <w:rsid w:val="00ED534F"/>
    <w:rsid w:val="00ED6CF5"/>
    <w:rsid w:val="00EE0533"/>
    <w:rsid w:val="00EE12E4"/>
    <w:rsid w:val="00EE4461"/>
    <w:rsid w:val="00EF5374"/>
    <w:rsid w:val="00EF607F"/>
    <w:rsid w:val="00F002CD"/>
    <w:rsid w:val="00F0311C"/>
    <w:rsid w:val="00F05AC8"/>
    <w:rsid w:val="00F10489"/>
    <w:rsid w:val="00F15120"/>
    <w:rsid w:val="00F154AF"/>
    <w:rsid w:val="00F22482"/>
    <w:rsid w:val="00F225EF"/>
    <w:rsid w:val="00F24721"/>
    <w:rsid w:val="00F32D48"/>
    <w:rsid w:val="00F33516"/>
    <w:rsid w:val="00F3416A"/>
    <w:rsid w:val="00F35303"/>
    <w:rsid w:val="00F35A72"/>
    <w:rsid w:val="00F36335"/>
    <w:rsid w:val="00F40BA7"/>
    <w:rsid w:val="00F410D3"/>
    <w:rsid w:val="00F417F3"/>
    <w:rsid w:val="00F449A4"/>
    <w:rsid w:val="00F520C1"/>
    <w:rsid w:val="00F5695B"/>
    <w:rsid w:val="00F579A2"/>
    <w:rsid w:val="00F60F86"/>
    <w:rsid w:val="00F612A8"/>
    <w:rsid w:val="00F70EC8"/>
    <w:rsid w:val="00F75EA5"/>
    <w:rsid w:val="00F8403D"/>
    <w:rsid w:val="00F84B1E"/>
    <w:rsid w:val="00F872B9"/>
    <w:rsid w:val="00F90904"/>
    <w:rsid w:val="00F91559"/>
    <w:rsid w:val="00F97929"/>
    <w:rsid w:val="00FA297C"/>
    <w:rsid w:val="00FA78F7"/>
    <w:rsid w:val="00FB0153"/>
    <w:rsid w:val="00FB29FA"/>
    <w:rsid w:val="00FB3DBF"/>
    <w:rsid w:val="00FB717C"/>
    <w:rsid w:val="00FC2301"/>
    <w:rsid w:val="00FC2B81"/>
    <w:rsid w:val="00FC76DD"/>
    <w:rsid w:val="00FC7986"/>
    <w:rsid w:val="00FC7DA1"/>
    <w:rsid w:val="00FD265E"/>
    <w:rsid w:val="00FD2BC3"/>
    <w:rsid w:val="00FD7820"/>
    <w:rsid w:val="00FD79A0"/>
    <w:rsid w:val="00FE0F4F"/>
    <w:rsid w:val="00FE2190"/>
    <w:rsid w:val="00FE347B"/>
    <w:rsid w:val="00FE408C"/>
    <w:rsid w:val="00FE502C"/>
    <w:rsid w:val="00FE533B"/>
    <w:rsid w:val="00FE7702"/>
    <w:rsid w:val="00FF1CA6"/>
    <w:rsid w:val="00FF3D25"/>
    <w:rsid w:val="00FF5E4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1D68A"/>
  <w15:chartTrackingRefBased/>
  <w15:docId w15:val="{C3C33D9A-BA37-4EE3-A910-1930B147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2E4"/>
    <w:rPr>
      <w:lang w:val="en-US"/>
    </w:rPr>
  </w:style>
  <w:style w:type="paragraph" w:styleId="Heading1">
    <w:name w:val="heading 1"/>
    <w:basedOn w:val="Normal"/>
    <w:next w:val="Normal"/>
    <w:link w:val="Heading1Char"/>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cs="Times New Roman"/>
      <w:b/>
      <w:caps/>
      <w:sz w:val="20"/>
      <w:szCs w:val="20"/>
      <w:lang w:val="id-ID"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cs="Times New Roman"/>
      <w:b/>
      <w:sz w:val="20"/>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cs="Times New Roman"/>
      <w:b/>
      <w:sz w:val="20"/>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cs="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cs="Times New Roman"/>
      <w:i/>
      <w:color w:val="000000"/>
      <w:sz w:val="2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b/>
      <w:color w:val="000000"/>
      <w:sz w:val="2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cs="Times New Roman"/>
      <w:b/>
      <w:color w:val="000000"/>
      <w:sz w:val="2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A03"/>
    <w:rPr>
      <w:lang w:val="en-US"/>
    </w:rPr>
  </w:style>
  <w:style w:type="paragraph" w:styleId="NoSpacing">
    <w:name w:val="No Spacing"/>
    <w:uiPriority w:val="1"/>
    <w:qFormat/>
    <w:rsid w:val="00A94A03"/>
    <w:pPr>
      <w:spacing w:after="0" w:line="240" w:lineRule="auto"/>
    </w:pPr>
    <w:rPr>
      <w:lang w:val="en-US"/>
    </w:rPr>
  </w:style>
  <w:style w:type="character" w:styleId="Hyperlink">
    <w:name w:val="Hyperlink"/>
    <w:basedOn w:val="DefaultParagraphFont"/>
    <w:uiPriority w:val="99"/>
    <w:unhideWhenUsed/>
    <w:qFormat/>
    <w:rsid w:val="00A94A03"/>
    <w:rPr>
      <w:color w:val="0563C1" w:themeColor="hyperlink"/>
      <w:u w:val="single"/>
    </w:rPr>
  </w:style>
  <w:style w:type="character" w:customStyle="1" w:styleId="Heading1Char">
    <w:name w:val="Heading 1 Char"/>
    <w:basedOn w:val="DefaultParagraphFont"/>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basedOn w:val="DefaultParagraphFont"/>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basedOn w:val="DefaultParagraphFont"/>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basedOn w:val="DefaultParagraphFont"/>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basedOn w:val="DefaultParagraphFont"/>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basedOn w:val="DefaultParagraphFont"/>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basedOn w:val="DefaultParagraphFont"/>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basedOn w:val="DefaultParagraphFont"/>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basedOn w:val="DefaultParagraphFont"/>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cs="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val="id-ID" w:eastAsia="zh-CN"/>
    </w:rPr>
  </w:style>
  <w:style w:type="table" w:styleId="TableGrid">
    <w:name w:val="Table Grid"/>
    <w:basedOn w:val="TableNormal"/>
    <w:uiPriority w:val="39"/>
    <w:rsid w:val="008D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CE5"/>
    <w:pPr>
      <w:ind w:left="720"/>
      <w:contextualSpacing/>
    </w:pPr>
  </w:style>
  <w:style w:type="paragraph" w:customStyle="1" w:styleId="InfoArtikel">
    <w:name w:val="Info Artikel"/>
    <w:basedOn w:val="Normal"/>
    <w:link w:val="InfoArtikelChar"/>
    <w:qFormat/>
    <w:rsid w:val="001B586B"/>
    <w:pPr>
      <w:spacing w:after="0" w:line="240" w:lineRule="auto"/>
    </w:pPr>
    <w:rPr>
      <w:rFonts w:ascii="Palatino Linotype" w:hAnsi="Palatino Linotype" w:cstheme="minorHAnsi"/>
      <w:b/>
      <w:sz w:val="18"/>
      <w:szCs w:val="18"/>
      <w:lang w:val="en-ID"/>
    </w:rPr>
  </w:style>
  <w:style w:type="paragraph" w:customStyle="1" w:styleId="Sejarahartikel">
    <w:name w:val="Sejarah artikel"/>
    <w:basedOn w:val="Normal"/>
    <w:link w:val="SejarahartikelChar"/>
    <w:qFormat/>
    <w:rsid w:val="001B586B"/>
    <w:pPr>
      <w:spacing w:after="0" w:line="240" w:lineRule="auto"/>
    </w:pPr>
    <w:rPr>
      <w:rFonts w:ascii="Book Antiqua" w:hAnsi="Book Antiqua"/>
      <w:b/>
      <w:i/>
      <w:sz w:val="15"/>
      <w:szCs w:val="15"/>
      <w:lang w:val="en-ID"/>
    </w:rPr>
  </w:style>
  <w:style w:type="character" w:customStyle="1" w:styleId="InfoArtikelChar">
    <w:name w:val="Info Artikel Char"/>
    <w:basedOn w:val="DefaultParagraphFont"/>
    <w:link w:val="InfoArtikel"/>
    <w:rsid w:val="001B586B"/>
    <w:rPr>
      <w:rFonts w:ascii="Palatino Linotype" w:hAnsi="Palatino Linotype" w:cstheme="minorHAnsi"/>
      <w:b/>
      <w:sz w:val="18"/>
      <w:szCs w:val="18"/>
      <w:lang w:val="en-ID"/>
    </w:rPr>
  </w:style>
  <w:style w:type="paragraph" w:customStyle="1" w:styleId="Isisejarahartikel">
    <w:name w:val="Isi sejarah artikel"/>
    <w:basedOn w:val="Normal"/>
    <w:link w:val="IsisejarahartikelChar"/>
    <w:qFormat/>
    <w:rsid w:val="001B586B"/>
    <w:pPr>
      <w:spacing w:after="0" w:line="240" w:lineRule="auto"/>
    </w:pPr>
    <w:rPr>
      <w:rFonts w:ascii="Palatino Linotype" w:hAnsi="Palatino Linotype"/>
      <w:sz w:val="15"/>
      <w:szCs w:val="15"/>
      <w:lang w:val="en-ID"/>
    </w:rPr>
  </w:style>
  <w:style w:type="character" w:customStyle="1" w:styleId="SejarahartikelChar">
    <w:name w:val="Sejarah artikel Char"/>
    <w:basedOn w:val="DefaultParagraphFont"/>
    <w:link w:val="Sejarahartikel"/>
    <w:rsid w:val="001B586B"/>
    <w:rPr>
      <w:rFonts w:ascii="Book Antiqua" w:hAnsi="Book Antiqua"/>
      <w:b/>
      <w:i/>
      <w:sz w:val="15"/>
      <w:szCs w:val="15"/>
      <w:lang w:val="en-ID"/>
    </w:rPr>
  </w:style>
  <w:style w:type="paragraph" w:customStyle="1" w:styleId="Katakunci">
    <w:name w:val="Kata kunci"/>
    <w:basedOn w:val="Normal"/>
    <w:link w:val="KatakunciChar"/>
    <w:qFormat/>
    <w:rsid w:val="001B586B"/>
    <w:pPr>
      <w:spacing w:after="0" w:line="240" w:lineRule="auto"/>
    </w:pPr>
    <w:rPr>
      <w:rFonts w:ascii="Book Antiqua" w:hAnsi="Book Antiqua"/>
      <w:b/>
      <w:i/>
      <w:sz w:val="15"/>
      <w:szCs w:val="15"/>
      <w:lang w:val="en-ID"/>
    </w:rPr>
  </w:style>
  <w:style w:type="character" w:customStyle="1" w:styleId="IsisejarahartikelChar">
    <w:name w:val="Isi sejarah artikel Char"/>
    <w:basedOn w:val="DefaultParagraphFont"/>
    <w:link w:val="Isisejarahartikel"/>
    <w:rsid w:val="001B586B"/>
    <w:rPr>
      <w:rFonts w:ascii="Palatino Linotype" w:hAnsi="Palatino Linotype"/>
      <w:sz w:val="15"/>
      <w:szCs w:val="15"/>
      <w:lang w:val="en-ID"/>
    </w:rPr>
  </w:style>
  <w:style w:type="paragraph" w:customStyle="1" w:styleId="Isikatakunci">
    <w:name w:val="Isi kata kunci"/>
    <w:basedOn w:val="Normal"/>
    <w:link w:val="IsikatakunciChar"/>
    <w:qFormat/>
    <w:rsid w:val="001B586B"/>
    <w:pPr>
      <w:spacing w:after="0" w:line="240" w:lineRule="auto"/>
    </w:pPr>
    <w:rPr>
      <w:rFonts w:ascii="Palatino Linotype" w:hAnsi="Palatino Linotype"/>
      <w:iCs/>
      <w:sz w:val="15"/>
      <w:szCs w:val="15"/>
      <w:lang w:val="id-ID"/>
    </w:rPr>
  </w:style>
  <w:style w:type="character" w:customStyle="1" w:styleId="KatakunciChar">
    <w:name w:val="Kata kunci Char"/>
    <w:basedOn w:val="DefaultParagraphFont"/>
    <w:link w:val="Katakunci"/>
    <w:rsid w:val="001B586B"/>
    <w:rPr>
      <w:rFonts w:ascii="Book Antiqua" w:hAnsi="Book Antiqua"/>
      <w:b/>
      <w:i/>
      <w:sz w:val="15"/>
      <w:szCs w:val="15"/>
      <w:lang w:val="en-ID"/>
    </w:rPr>
  </w:style>
  <w:style w:type="paragraph" w:customStyle="1" w:styleId="Isikeywords">
    <w:name w:val="Isi keywords"/>
    <w:basedOn w:val="Normal"/>
    <w:link w:val="IsikeywordsChar"/>
    <w:qFormat/>
    <w:rsid w:val="001B586B"/>
    <w:pPr>
      <w:spacing w:after="0" w:line="240" w:lineRule="auto"/>
    </w:pPr>
    <w:rPr>
      <w:rFonts w:ascii="Palatino Linotype" w:hAnsi="Palatino Linotype"/>
      <w:i/>
      <w:sz w:val="15"/>
      <w:szCs w:val="15"/>
      <w:lang w:val="id-ID"/>
    </w:rPr>
  </w:style>
  <w:style w:type="character" w:customStyle="1" w:styleId="IsikatakunciChar">
    <w:name w:val="Isi kata kunci Char"/>
    <w:basedOn w:val="DefaultParagraphFont"/>
    <w:link w:val="Isikatakunci"/>
    <w:rsid w:val="001B586B"/>
    <w:rPr>
      <w:rFonts w:ascii="Palatino Linotype" w:hAnsi="Palatino Linotype"/>
      <w:iCs/>
      <w:sz w:val="15"/>
      <w:szCs w:val="15"/>
    </w:rPr>
  </w:style>
  <w:style w:type="paragraph" w:customStyle="1" w:styleId="Abstrak">
    <w:name w:val="Abstrak"/>
    <w:basedOn w:val="Title"/>
    <w:link w:val="AbstrakChar"/>
    <w:qFormat/>
    <w:rsid w:val="001B586B"/>
    <w:pPr>
      <w:contextualSpacing w:val="0"/>
      <w:jc w:val="center"/>
      <w:outlineLvl w:val="0"/>
    </w:pPr>
    <w:rPr>
      <w:rFonts w:ascii="Book Antiqua" w:eastAsia="Times New Roman" w:hAnsi="Book Antiqua" w:cs="Times New Roman"/>
      <w:b/>
      <w:bCs/>
      <w:iCs/>
      <w:color w:val="000000" w:themeColor="text1"/>
      <w:spacing w:val="0"/>
      <w:sz w:val="20"/>
      <w:szCs w:val="15"/>
    </w:rPr>
  </w:style>
  <w:style w:type="character" w:customStyle="1" w:styleId="IsikeywordsChar">
    <w:name w:val="Isi keywords Char"/>
    <w:basedOn w:val="DefaultParagraphFont"/>
    <w:link w:val="Isikeywords"/>
    <w:rsid w:val="001B586B"/>
    <w:rPr>
      <w:rFonts w:ascii="Palatino Linotype" w:hAnsi="Palatino Linotype"/>
      <w:i/>
      <w:sz w:val="15"/>
      <w:szCs w:val="15"/>
    </w:rPr>
  </w:style>
  <w:style w:type="paragraph" w:customStyle="1" w:styleId="Isiabstrak">
    <w:name w:val="Isi abstrak"/>
    <w:basedOn w:val="Normal"/>
    <w:link w:val="IsiabstrakChar"/>
    <w:qFormat/>
    <w:rsid w:val="001B586B"/>
    <w:pPr>
      <w:spacing w:after="0" w:line="240" w:lineRule="auto"/>
      <w:jc w:val="both"/>
    </w:pPr>
    <w:rPr>
      <w:rFonts w:ascii="Palatino Linotype" w:hAnsi="Palatino Linotype"/>
      <w:iCs/>
      <w:sz w:val="18"/>
      <w:szCs w:val="15"/>
    </w:rPr>
  </w:style>
  <w:style w:type="character" w:customStyle="1" w:styleId="AbstrakChar">
    <w:name w:val="Abstrak Char"/>
    <w:basedOn w:val="DefaultParagraphFont"/>
    <w:link w:val="Abstrak"/>
    <w:rsid w:val="001B586B"/>
    <w:rPr>
      <w:rFonts w:ascii="Book Antiqua" w:eastAsia="Times New Roman" w:hAnsi="Book Antiqua" w:cs="Times New Roman"/>
      <w:b/>
      <w:bCs/>
      <w:iCs/>
      <w:color w:val="000000" w:themeColor="text1"/>
      <w:kern w:val="28"/>
      <w:sz w:val="20"/>
      <w:szCs w:val="15"/>
      <w:lang w:val="en-US"/>
    </w:rPr>
  </w:style>
  <w:style w:type="paragraph" w:customStyle="1" w:styleId="Abstract">
    <w:name w:val="Abstract"/>
    <w:basedOn w:val="Title"/>
    <w:link w:val="AbstractChar"/>
    <w:qFormat/>
    <w:rsid w:val="001B586B"/>
    <w:pPr>
      <w:contextualSpacing w:val="0"/>
      <w:jc w:val="center"/>
      <w:outlineLvl w:val="0"/>
    </w:pPr>
    <w:rPr>
      <w:rFonts w:ascii="Book Antiqua" w:eastAsia="Times New Roman" w:hAnsi="Book Antiqua" w:cs="Times New Roman"/>
      <w:b/>
      <w:bCs/>
      <w:i/>
      <w:iCs/>
      <w:spacing w:val="0"/>
      <w:sz w:val="20"/>
      <w:szCs w:val="18"/>
    </w:rPr>
  </w:style>
  <w:style w:type="character" w:customStyle="1" w:styleId="IsiabstrakChar">
    <w:name w:val="Isi abstrak Char"/>
    <w:basedOn w:val="DefaultParagraphFont"/>
    <w:link w:val="Isiabstrak"/>
    <w:rsid w:val="001B586B"/>
    <w:rPr>
      <w:rFonts w:ascii="Palatino Linotype" w:hAnsi="Palatino Linotype"/>
      <w:iCs/>
      <w:sz w:val="18"/>
      <w:szCs w:val="15"/>
      <w:lang w:val="en-US"/>
    </w:rPr>
  </w:style>
  <w:style w:type="paragraph" w:customStyle="1" w:styleId="Isiabstract">
    <w:name w:val="Isi abstract"/>
    <w:basedOn w:val="Normal"/>
    <w:link w:val="IsiabstractChar"/>
    <w:qFormat/>
    <w:rsid w:val="001B586B"/>
    <w:pPr>
      <w:spacing w:after="0" w:line="240" w:lineRule="auto"/>
      <w:jc w:val="both"/>
    </w:pPr>
    <w:rPr>
      <w:rFonts w:ascii="Palatino Linotype" w:hAnsi="Palatino Linotype"/>
      <w:i/>
      <w:sz w:val="18"/>
      <w:szCs w:val="15"/>
      <w:lang w:val="sv-SE"/>
    </w:rPr>
  </w:style>
  <w:style w:type="character" w:customStyle="1" w:styleId="AbstractChar">
    <w:name w:val="Abstract Char"/>
    <w:basedOn w:val="DefaultParagraphFont"/>
    <w:link w:val="Abstract"/>
    <w:rsid w:val="001B586B"/>
    <w:rPr>
      <w:rFonts w:ascii="Book Antiqua" w:eastAsia="Times New Roman" w:hAnsi="Book Antiqua" w:cs="Times New Roman"/>
      <w:b/>
      <w:bCs/>
      <w:i/>
      <w:iCs/>
      <w:kern w:val="28"/>
      <w:sz w:val="20"/>
      <w:szCs w:val="18"/>
      <w:lang w:val="en-US"/>
    </w:rPr>
  </w:style>
  <w:style w:type="paragraph" w:customStyle="1" w:styleId="Hakcipta">
    <w:name w:val="Hak cipta"/>
    <w:basedOn w:val="Isiabstract"/>
    <w:link w:val="HakciptaChar"/>
    <w:qFormat/>
    <w:rsid w:val="001B586B"/>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1B586B"/>
    <w:rPr>
      <w:rFonts w:ascii="Palatino Linotype" w:hAnsi="Palatino Linotype"/>
      <w:i/>
      <w:sz w:val="18"/>
      <w:szCs w:val="15"/>
      <w:lang w:val="sv-SE"/>
    </w:rPr>
  </w:style>
  <w:style w:type="character" w:customStyle="1" w:styleId="HakciptaChar">
    <w:name w:val="Hak cipta Char"/>
    <w:basedOn w:val="IsiabstractChar"/>
    <w:link w:val="Hakcipta"/>
    <w:rsid w:val="001B586B"/>
    <w:rPr>
      <w:rFonts w:ascii="Arial Nova Light" w:hAnsi="Arial Nova Light"/>
      <w:i w:val="0"/>
      <w:sz w:val="14"/>
      <w:szCs w:val="15"/>
      <w:lang w:val="en-ID"/>
    </w:rPr>
  </w:style>
  <w:style w:type="paragraph" w:customStyle="1" w:styleId="Sitasi">
    <w:name w:val="Sitasi"/>
    <w:basedOn w:val="Katakunci"/>
    <w:link w:val="SitasiChar"/>
    <w:qFormat/>
    <w:rsid w:val="001B586B"/>
  </w:style>
  <w:style w:type="paragraph" w:customStyle="1" w:styleId="Isisitasi">
    <w:name w:val="Isi sitasi"/>
    <w:basedOn w:val="Isikeywords"/>
    <w:link w:val="IsisitasiChar"/>
    <w:qFormat/>
    <w:rsid w:val="001B586B"/>
    <w:rPr>
      <w:i w:val="0"/>
    </w:rPr>
  </w:style>
  <w:style w:type="character" w:customStyle="1" w:styleId="SitasiChar">
    <w:name w:val="Sitasi Char"/>
    <w:basedOn w:val="KatakunciChar"/>
    <w:link w:val="Sitasi"/>
    <w:rsid w:val="001B586B"/>
    <w:rPr>
      <w:rFonts w:ascii="Book Antiqua" w:hAnsi="Book Antiqua"/>
      <w:b/>
      <w:i/>
      <w:sz w:val="15"/>
      <w:szCs w:val="15"/>
      <w:lang w:val="en-ID"/>
    </w:rPr>
  </w:style>
  <w:style w:type="character" w:customStyle="1" w:styleId="IsisitasiChar">
    <w:name w:val="Isi sitasi Char"/>
    <w:basedOn w:val="IsikeywordsChar"/>
    <w:link w:val="Isisitasi"/>
    <w:rsid w:val="001B586B"/>
    <w:rPr>
      <w:rFonts w:ascii="Palatino Linotype" w:hAnsi="Palatino Linotype"/>
      <w:i w:val="0"/>
      <w:sz w:val="15"/>
      <w:szCs w:val="15"/>
    </w:rPr>
  </w:style>
  <w:style w:type="paragraph" w:styleId="Title">
    <w:name w:val="Title"/>
    <w:basedOn w:val="Normal"/>
    <w:next w:val="Normal"/>
    <w:link w:val="TitleChar"/>
    <w:uiPriority w:val="10"/>
    <w:qFormat/>
    <w:rsid w:val="001B58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86B"/>
    <w:rPr>
      <w:rFonts w:asciiTheme="majorHAnsi" w:eastAsiaTheme="majorEastAsia" w:hAnsiTheme="majorHAnsi" w:cstheme="majorBidi"/>
      <w:spacing w:val="-10"/>
      <w:kern w:val="28"/>
      <w:sz w:val="56"/>
      <w:szCs w:val="56"/>
      <w:lang w:val="en-US"/>
    </w:rPr>
  </w:style>
  <w:style w:type="character" w:styleId="CommentReference">
    <w:name w:val="annotation reference"/>
    <w:basedOn w:val="DefaultParagraphFont"/>
    <w:uiPriority w:val="99"/>
    <w:semiHidden/>
    <w:unhideWhenUsed/>
    <w:rsid w:val="00E5364B"/>
    <w:rPr>
      <w:sz w:val="16"/>
      <w:szCs w:val="16"/>
    </w:rPr>
  </w:style>
  <w:style w:type="paragraph" w:styleId="CommentText">
    <w:name w:val="annotation text"/>
    <w:basedOn w:val="Normal"/>
    <w:link w:val="CommentTextChar"/>
    <w:uiPriority w:val="99"/>
    <w:semiHidden/>
    <w:unhideWhenUsed/>
    <w:rsid w:val="00E5364B"/>
    <w:pPr>
      <w:spacing w:line="240" w:lineRule="auto"/>
    </w:pPr>
    <w:rPr>
      <w:sz w:val="20"/>
      <w:szCs w:val="20"/>
    </w:rPr>
  </w:style>
  <w:style w:type="character" w:customStyle="1" w:styleId="CommentTextChar">
    <w:name w:val="Comment Text Char"/>
    <w:basedOn w:val="DefaultParagraphFont"/>
    <w:link w:val="CommentText"/>
    <w:uiPriority w:val="99"/>
    <w:semiHidden/>
    <w:rsid w:val="00E5364B"/>
    <w:rPr>
      <w:sz w:val="20"/>
      <w:szCs w:val="20"/>
      <w:lang w:val="en-US"/>
    </w:rPr>
  </w:style>
  <w:style w:type="paragraph" w:styleId="CommentSubject">
    <w:name w:val="annotation subject"/>
    <w:basedOn w:val="CommentText"/>
    <w:next w:val="CommentText"/>
    <w:link w:val="CommentSubjectChar"/>
    <w:uiPriority w:val="99"/>
    <w:semiHidden/>
    <w:unhideWhenUsed/>
    <w:rsid w:val="00E5364B"/>
    <w:rPr>
      <w:b/>
      <w:bCs/>
    </w:rPr>
  </w:style>
  <w:style w:type="character" w:customStyle="1" w:styleId="CommentSubjectChar">
    <w:name w:val="Comment Subject Char"/>
    <w:basedOn w:val="CommentTextChar"/>
    <w:link w:val="CommentSubject"/>
    <w:uiPriority w:val="99"/>
    <w:semiHidden/>
    <w:rsid w:val="00E5364B"/>
    <w:rPr>
      <w:b/>
      <w:bCs/>
      <w:sz w:val="20"/>
      <w:szCs w:val="20"/>
      <w:lang w:val="en-US"/>
    </w:rPr>
  </w:style>
  <w:style w:type="paragraph" w:styleId="BalloonText">
    <w:name w:val="Balloon Text"/>
    <w:basedOn w:val="Normal"/>
    <w:link w:val="BalloonTextChar"/>
    <w:uiPriority w:val="99"/>
    <w:semiHidden/>
    <w:unhideWhenUsed/>
    <w:rsid w:val="00E53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64B"/>
    <w:rPr>
      <w:rFonts w:ascii="Segoe UI" w:hAnsi="Segoe UI" w:cs="Segoe UI"/>
      <w:sz w:val="18"/>
      <w:szCs w:val="18"/>
      <w:lang w:val="en-US"/>
    </w:rPr>
  </w:style>
  <w:style w:type="character" w:styleId="UnresolvedMention">
    <w:name w:val="Unresolved Mention"/>
    <w:basedOn w:val="DefaultParagraphFont"/>
    <w:uiPriority w:val="99"/>
    <w:semiHidden/>
    <w:unhideWhenUsed/>
    <w:rsid w:val="00477214"/>
    <w:rPr>
      <w:color w:val="605E5C"/>
      <w:shd w:val="clear" w:color="auto" w:fill="E1DFDD"/>
    </w:rPr>
  </w:style>
  <w:style w:type="paragraph" w:styleId="Bibliography">
    <w:name w:val="Bibliography"/>
    <w:basedOn w:val="Normal"/>
    <w:next w:val="Normal"/>
    <w:uiPriority w:val="37"/>
    <w:unhideWhenUsed/>
    <w:rsid w:val="00380038"/>
    <w:pPr>
      <w:spacing w:after="0" w:line="480" w:lineRule="auto"/>
      <w:ind w:left="720" w:hanging="720"/>
    </w:pPr>
  </w:style>
  <w:style w:type="paragraph" w:styleId="Caption">
    <w:name w:val="caption"/>
    <w:basedOn w:val="Normal"/>
    <w:next w:val="Normal"/>
    <w:uiPriority w:val="35"/>
    <w:unhideWhenUsed/>
    <w:qFormat/>
    <w:rsid w:val="00AB7A18"/>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723F74"/>
    <w:pPr>
      <w:numPr>
        <w:ilvl w:val="1"/>
      </w:numPr>
      <w:spacing w:line="360" w:lineRule="auto"/>
      <w:jc w:val="both"/>
    </w:pPr>
    <w:rPr>
      <w:rFonts w:ascii="Times New Roman" w:eastAsiaTheme="minorEastAsia" w:hAnsi="Times New Roman"/>
      <w:b/>
      <w:noProof/>
      <w:spacing w:val="15"/>
      <w:kern w:val="2"/>
      <w:sz w:val="24"/>
      <w:lang w:val="id-ID"/>
      <w14:ligatures w14:val="standardContextual"/>
    </w:rPr>
  </w:style>
  <w:style w:type="character" w:customStyle="1" w:styleId="SubtitleChar">
    <w:name w:val="Subtitle Char"/>
    <w:basedOn w:val="DefaultParagraphFont"/>
    <w:link w:val="Subtitle"/>
    <w:uiPriority w:val="11"/>
    <w:rsid w:val="00723F74"/>
    <w:rPr>
      <w:rFonts w:ascii="Times New Roman" w:eastAsiaTheme="minorEastAsia" w:hAnsi="Times New Roman"/>
      <w:b/>
      <w:noProof/>
      <w:spacing w:val="15"/>
      <w:kern w:val="2"/>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header" Target="header2.xml"/><Relationship Id="rId21" Type="http://schemas.openxmlformats.org/officeDocument/2006/relationships/image" Target="media/image12.jpg"/><Relationship Id="rId34" Type="http://schemas.openxmlformats.org/officeDocument/2006/relationships/image" Target="media/image25.png"/><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ynaff@unisla.ac.id2"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oter" Target="footer3.xml"/><Relationship Id="rId8" Type="http://schemas.openxmlformats.org/officeDocument/2006/relationships/hyperlink" Target="mailto:bagusdwi@unisla.ac.id1"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1.xml"/><Relationship Id="rId20" Type="http://schemas.openxmlformats.org/officeDocument/2006/relationships/image" Target="media/image11.jpeg"/><Relationship Id="rId41"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0.gif"/><Relationship Id="rId2" Type="http://schemas.openxmlformats.org/officeDocument/2006/relationships/hyperlink" Target="http://ejournal.amikompurwokerto.ac.id/index.php/telematika/" TargetMode="External"/><Relationship Id="rId1"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24F29-6ED5-4DC4-9362-2F5B904DB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10</Pages>
  <Words>12186</Words>
  <Characters>69463</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 Wahyudi</dc:creator>
  <cp:keywords/>
  <dc:description/>
  <cp:lastModifiedBy>Bagus Dwi Santoso</cp:lastModifiedBy>
  <cp:revision>59</cp:revision>
  <cp:lastPrinted>2024-02-07T07:34:00Z</cp:lastPrinted>
  <dcterms:created xsi:type="dcterms:W3CDTF">2024-02-07T06:27:00Z</dcterms:created>
  <dcterms:modified xsi:type="dcterms:W3CDTF">2024-02-07T10:54:00Z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id="1DDIrVdN"/&gt;&lt;style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