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BE9EA" w14:textId="4B3389CB" w:rsidR="00F80CBB" w:rsidRPr="00F80CBB" w:rsidRDefault="00F80CBB" w:rsidP="00F80CBB">
      <w:pPr>
        <w:pStyle w:val="Heading1"/>
        <w:spacing w:before="80"/>
        <w:rPr>
          <w:lang w:val="en-US"/>
        </w:rPr>
      </w:pPr>
      <w:r>
        <w:rPr>
          <w:lang w:val="en-US"/>
        </w:rPr>
        <w:t xml:space="preserve">PENGARUH SISTEM PENGENDALIAN INTERNAL DAN PERILAKU ETIS TERHADAP </w:t>
      </w:r>
      <w:r w:rsidRPr="00F80CBB">
        <w:rPr>
          <w:i/>
          <w:iCs/>
          <w:lang w:val="en-US"/>
        </w:rPr>
        <w:t>FRAUD TRIANGEL THEORY</w:t>
      </w:r>
    </w:p>
    <w:p w14:paraId="21397733" w14:textId="77777777" w:rsidR="00F80CBB" w:rsidRDefault="00F80CBB" w:rsidP="00F80CBB">
      <w:pPr>
        <w:pStyle w:val="BodyText"/>
        <w:jc w:val="center"/>
        <w:rPr>
          <w:b/>
          <w:sz w:val="30"/>
        </w:rPr>
      </w:pPr>
    </w:p>
    <w:p w14:paraId="349E940E" w14:textId="77777777" w:rsidR="00F80CBB" w:rsidRDefault="00F80CBB" w:rsidP="00F80CBB">
      <w:pPr>
        <w:pStyle w:val="BodyText"/>
        <w:spacing w:before="8"/>
        <w:jc w:val="both"/>
        <w:rPr>
          <w:b/>
          <w:sz w:val="23"/>
        </w:rPr>
      </w:pPr>
    </w:p>
    <w:p w14:paraId="42A29D3A" w14:textId="5FC53B31" w:rsidR="00F80CBB" w:rsidRDefault="00F80CBB" w:rsidP="00F80CBB">
      <w:pPr>
        <w:spacing w:before="1"/>
        <w:ind w:right="847"/>
        <w:jc w:val="center"/>
        <w:rPr>
          <w:b/>
          <w:sz w:val="11"/>
        </w:rPr>
      </w:pPr>
      <w:r>
        <w:rPr>
          <w:b/>
          <w:lang w:val="en-US"/>
        </w:rPr>
        <w:t>Fangela Myas Sari</w:t>
      </w:r>
    </w:p>
    <w:p w14:paraId="296A315D" w14:textId="53CF457B" w:rsidR="00F80CBB" w:rsidRDefault="00F80CBB" w:rsidP="00F80CBB">
      <w:pPr>
        <w:pStyle w:val="BodyText"/>
        <w:jc w:val="center"/>
      </w:pPr>
      <w:r w:rsidRPr="00881C72">
        <w:rPr>
          <w:rFonts w:ascii="Georgia" w:hAnsi="Georgia" w:cstheme="minorHAnsi"/>
          <w:iCs/>
        </w:rPr>
        <w:t>Program studi Akuntansi,  Fakultas</w:t>
      </w:r>
      <w:r w:rsidRPr="00881C72">
        <w:rPr>
          <w:rFonts w:ascii="Georgia" w:hAnsi="Georgia" w:cstheme="minorHAnsi"/>
          <w:iCs/>
          <w:shd w:val="clear" w:color="auto" w:fill="FFFFFF"/>
        </w:rPr>
        <w:t> Desain Kreatif Dan Bisnis Digital , Institut Teknologi Dan Sains Nahdlatul Ulama Pekalongan</w:t>
      </w:r>
      <w:r w:rsidRPr="00881C72">
        <w:rPr>
          <w:rFonts w:ascii="Georgia" w:eastAsia="Georgia" w:hAnsi="Georgia" w:cs="Georgia"/>
          <w:i/>
        </w:rPr>
        <w:t xml:space="preserve">, Email : </w:t>
      </w:r>
      <w:r w:rsidRPr="00881C72">
        <w:rPr>
          <w:rFonts w:ascii="Georgia" w:hAnsi="Georgia" w:cstheme="minorHAnsi"/>
          <w:color w:val="4472C4" w:themeColor="accent1"/>
          <w:u w:val="single"/>
        </w:rPr>
        <w:t>fangelamyassari@gmail.com</w:t>
      </w:r>
    </w:p>
    <w:p w14:paraId="6B62FE40" w14:textId="77777777" w:rsidR="00F80CBB" w:rsidRDefault="00F80CBB" w:rsidP="00F80CBB">
      <w:pPr>
        <w:pStyle w:val="Heading1"/>
        <w:spacing w:before="157"/>
        <w:jc w:val="both"/>
        <w:rPr>
          <w:spacing w:val="-2"/>
        </w:rPr>
      </w:pPr>
    </w:p>
    <w:p w14:paraId="3D142186" w14:textId="77777777" w:rsidR="00F80CBB" w:rsidRDefault="00F80CBB" w:rsidP="00F80CBB">
      <w:pPr>
        <w:pStyle w:val="BodyText"/>
        <w:jc w:val="both"/>
      </w:pPr>
    </w:p>
    <w:p w14:paraId="4856F629" w14:textId="77777777" w:rsidR="00F80CBB" w:rsidRDefault="00F80CBB" w:rsidP="00F80CBB">
      <w:pPr>
        <w:pStyle w:val="BodyText"/>
        <w:spacing w:before="8"/>
        <w:jc w:val="both"/>
        <w:rPr>
          <w:sz w:val="30"/>
        </w:rPr>
      </w:pPr>
    </w:p>
    <w:p w14:paraId="4B2E4CA0" w14:textId="77777777" w:rsidR="00F80CBB" w:rsidRDefault="00F80CBB" w:rsidP="001D6EB2">
      <w:pPr>
        <w:pStyle w:val="Heading1"/>
      </w:pPr>
      <w:r>
        <w:rPr>
          <w:spacing w:val="-2"/>
        </w:rPr>
        <w:t>ABSTRACT</w:t>
      </w:r>
    </w:p>
    <w:p w14:paraId="36D884C1" w14:textId="77777777" w:rsidR="00350FB0" w:rsidRDefault="00350FB0" w:rsidP="00350FB0">
      <w:pPr>
        <w:pStyle w:val="BodyText"/>
        <w:jc w:val="both"/>
        <w:rPr>
          <w:i/>
          <w:sz w:val="22"/>
          <w:szCs w:val="22"/>
        </w:rPr>
      </w:pPr>
      <w:r w:rsidRPr="00350FB0">
        <w:rPr>
          <w:i/>
          <w:sz w:val="22"/>
          <w:szCs w:val="22"/>
        </w:rPr>
        <w:t>The purpose of this study is to examine how the Fraud Triangel Theory is impacted by organizational ethical behavior and the internal control system.</w:t>
      </w:r>
    </w:p>
    <w:p w14:paraId="7B53BFD8" w14:textId="61D803F4" w:rsidR="002F456C" w:rsidRPr="00350FB0" w:rsidRDefault="002F456C" w:rsidP="00350FB0">
      <w:pPr>
        <w:pStyle w:val="BodyText"/>
        <w:jc w:val="both"/>
        <w:rPr>
          <w:i/>
          <w:sz w:val="22"/>
          <w:szCs w:val="22"/>
        </w:rPr>
      </w:pPr>
      <w:r w:rsidRPr="002F456C">
        <w:rPr>
          <w:i/>
          <w:sz w:val="22"/>
          <w:szCs w:val="22"/>
        </w:rPr>
        <w:t>The BPK found a number of problems with weaknesses in the Internal Control System (SPI) and non-compliance with statutory provisions.</w:t>
      </w:r>
    </w:p>
    <w:p w14:paraId="2B69AAE5" w14:textId="77777777" w:rsidR="00350FB0" w:rsidRPr="00350FB0" w:rsidRDefault="00350FB0" w:rsidP="00350FB0">
      <w:pPr>
        <w:pStyle w:val="BodyText"/>
        <w:jc w:val="both"/>
        <w:rPr>
          <w:i/>
          <w:sz w:val="22"/>
          <w:szCs w:val="22"/>
        </w:rPr>
      </w:pPr>
      <w:r w:rsidRPr="00350FB0">
        <w:rPr>
          <w:i/>
          <w:sz w:val="22"/>
          <w:szCs w:val="22"/>
        </w:rPr>
        <w:t>Approach Methodology, Design, and Methodology: The study's participants comprised the cooperative staff of Karasidenan Pekalongan. Purposive sampling is the sample technique, whereas direct surveying and questionnaire distribution are the survey methods. The Smart PLS Application Version 3.0 was used to assess the 47 respondents.</w:t>
      </w:r>
    </w:p>
    <w:p w14:paraId="0FCDD14F" w14:textId="77777777" w:rsidR="00350FB0" w:rsidRPr="00350FB0" w:rsidRDefault="00350FB0" w:rsidP="00350FB0">
      <w:pPr>
        <w:pStyle w:val="BodyText"/>
        <w:jc w:val="both"/>
        <w:rPr>
          <w:i/>
          <w:sz w:val="22"/>
          <w:szCs w:val="22"/>
        </w:rPr>
      </w:pPr>
      <w:r w:rsidRPr="00350FB0">
        <w:rPr>
          <w:i/>
          <w:sz w:val="22"/>
          <w:szCs w:val="22"/>
        </w:rPr>
        <w:t>According to the study's findings, the SPI variable significantly affects the Fraud Triangel Theory, whereas the ethical behavior variable has no discernible impact on it.</w:t>
      </w:r>
    </w:p>
    <w:p w14:paraId="7947AE2A" w14:textId="65E38D6D" w:rsidR="00F80CBB" w:rsidRDefault="00350FB0" w:rsidP="00350FB0">
      <w:pPr>
        <w:pStyle w:val="BodyText"/>
        <w:jc w:val="both"/>
        <w:rPr>
          <w:i/>
          <w:sz w:val="22"/>
          <w:szCs w:val="22"/>
        </w:rPr>
      </w:pPr>
      <w:r w:rsidRPr="00350FB0">
        <w:rPr>
          <w:i/>
          <w:sz w:val="22"/>
          <w:szCs w:val="22"/>
        </w:rPr>
        <w:t>By using fraud Triangel, this study adds to the rather little body of literature on asset misappropriation in the public sector.</w:t>
      </w:r>
    </w:p>
    <w:p w14:paraId="5184993C" w14:textId="77777777" w:rsidR="00D739B5" w:rsidRDefault="00D739B5" w:rsidP="00350FB0">
      <w:pPr>
        <w:pStyle w:val="BodyText"/>
        <w:jc w:val="both"/>
        <w:rPr>
          <w:i/>
          <w:sz w:val="22"/>
          <w:szCs w:val="22"/>
        </w:rPr>
      </w:pPr>
    </w:p>
    <w:p w14:paraId="42480EFB" w14:textId="57230200" w:rsidR="00D739B5" w:rsidRDefault="00D739B5" w:rsidP="00D739B5">
      <w:pPr>
        <w:jc w:val="both"/>
        <w:rPr>
          <w:b/>
          <w:bCs/>
          <w:i/>
          <w:lang w:val="id-ID"/>
        </w:rPr>
      </w:pPr>
      <w:r>
        <w:rPr>
          <w:b/>
          <w:bCs/>
          <w:i/>
          <w:lang w:val="id-ID"/>
        </w:rPr>
        <w:t>Keywords: Triangel Fraud Theory, Internal Control System and Ethical Behavior.</w:t>
      </w:r>
    </w:p>
    <w:p w14:paraId="7FAD31BB" w14:textId="77777777" w:rsidR="00350FB0" w:rsidRDefault="00350FB0" w:rsidP="00350FB0">
      <w:pPr>
        <w:pStyle w:val="BodyText"/>
        <w:jc w:val="both"/>
        <w:rPr>
          <w:i/>
        </w:rPr>
      </w:pPr>
    </w:p>
    <w:p w14:paraId="4DF183C8" w14:textId="77777777" w:rsidR="00F80CBB" w:rsidRDefault="00F80CBB" w:rsidP="00F80CBB">
      <w:pPr>
        <w:pStyle w:val="BodyText"/>
        <w:spacing w:before="3"/>
        <w:jc w:val="both"/>
        <w:rPr>
          <w:i/>
          <w:sz w:val="29"/>
        </w:rPr>
      </w:pPr>
    </w:p>
    <w:p w14:paraId="455979AE" w14:textId="77777777" w:rsidR="00F80CBB" w:rsidRDefault="00F80CBB" w:rsidP="00F80CBB">
      <w:pPr>
        <w:pStyle w:val="Heading2"/>
        <w:ind w:left="0"/>
        <w:jc w:val="both"/>
        <w:rPr>
          <w:spacing w:val="-2"/>
        </w:rPr>
      </w:pPr>
      <w:r>
        <w:rPr>
          <w:spacing w:val="-2"/>
        </w:rPr>
        <w:t>PENDAHULUAN</w:t>
      </w:r>
    </w:p>
    <w:p w14:paraId="0D4A4DF5" w14:textId="77777777" w:rsidR="00D739B5" w:rsidRDefault="00D739B5" w:rsidP="00F80CBB">
      <w:pPr>
        <w:pStyle w:val="Heading2"/>
        <w:ind w:left="0"/>
        <w:jc w:val="both"/>
      </w:pPr>
    </w:p>
    <w:p w14:paraId="031037F6" w14:textId="6C8A4193" w:rsidR="00F80CBB" w:rsidRDefault="00F80CBB" w:rsidP="00AC5FA4">
      <w:pPr>
        <w:spacing w:line="360" w:lineRule="auto"/>
        <w:ind w:firstLine="720"/>
        <w:jc w:val="both"/>
        <w:rPr>
          <w:sz w:val="24"/>
          <w:szCs w:val="24"/>
          <w:lang w:val="en-US"/>
        </w:rPr>
      </w:pPr>
      <w:r w:rsidRPr="00E859E5">
        <w:rPr>
          <w:i/>
          <w:iCs/>
          <w:sz w:val="24"/>
          <w:szCs w:val="24"/>
        </w:rPr>
        <w:t>Fraud</w:t>
      </w:r>
      <w:r w:rsidRPr="00E859E5">
        <w:rPr>
          <w:sz w:val="24"/>
          <w:szCs w:val="24"/>
        </w:rPr>
        <w:t xml:space="preserve"> di Indonesia masih banyak terjadi di organisasi public maupun swasta dan suatu kenyataannya masih banyak Tindakan KKN (Korupsi, Kolusi dan Nepotisme) yang prakteknya banyak terjadi di Indonesia di segala sektor bisnis, hal tersebut merupakan Tindakan kecurangan</w:t>
      </w:r>
      <w:r w:rsidR="0088291B">
        <w:rPr>
          <w:sz w:val="24"/>
          <w:szCs w:val="24"/>
          <w:lang w:val="en-US"/>
        </w:rPr>
        <w:t>.</w:t>
      </w:r>
    </w:p>
    <w:p w14:paraId="25490928" w14:textId="5932E053" w:rsidR="00AC5FA4" w:rsidRPr="0088291B" w:rsidRDefault="0088291B" w:rsidP="00AC5FA4">
      <w:pPr>
        <w:spacing w:line="360" w:lineRule="auto"/>
        <w:ind w:firstLine="720"/>
        <w:jc w:val="both"/>
        <w:rPr>
          <w:sz w:val="24"/>
          <w:szCs w:val="24"/>
          <w:lang w:val="en-US"/>
        </w:rPr>
      </w:pPr>
      <w:r>
        <w:rPr>
          <w:sz w:val="24"/>
          <w:szCs w:val="24"/>
          <w:lang w:val="en-US"/>
        </w:rPr>
        <w:t xml:space="preserve">Di Indonesia merupakan negara yang penerapan implementasi pengendalian internal atau SPI nya masih kurang di terapkan secara nyata dan masih kurang efektif dengan hal itu memberikan celah untuk melakukan tindakan kecurangan dan </w:t>
      </w:r>
      <w:r w:rsidRPr="0088291B">
        <w:rPr>
          <w:i/>
          <w:iCs/>
          <w:sz w:val="24"/>
          <w:szCs w:val="24"/>
          <w:lang w:val="en-US"/>
        </w:rPr>
        <w:t xml:space="preserve">fraud </w:t>
      </w:r>
      <w:r>
        <w:rPr>
          <w:sz w:val="24"/>
          <w:szCs w:val="24"/>
          <w:lang w:val="en-US"/>
        </w:rPr>
        <w:t xml:space="preserve">di Indonesia juga masih sering terjadi di banyak sektor baik public maupun swasta sehingga perlu di cegah untuk tidak terjadi tindakan kecurangan atau </w:t>
      </w:r>
      <w:r>
        <w:rPr>
          <w:i/>
          <w:iCs/>
          <w:sz w:val="24"/>
          <w:szCs w:val="24"/>
          <w:lang w:val="en-US"/>
        </w:rPr>
        <w:t>f</w:t>
      </w:r>
      <w:r w:rsidRPr="0088291B">
        <w:rPr>
          <w:i/>
          <w:iCs/>
          <w:sz w:val="24"/>
          <w:szCs w:val="24"/>
          <w:lang w:val="en-US"/>
        </w:rPr>
        <w:t>raud</w:t>
      </w:r>
      <w:r>
        <w:rPr>
          <w:i/>
          <w:iCs/>
          <w:sz w:val="24"/>
          <w:szCs w:val="24"/>
          <w:lang w:val="en-US"/>
        </w:rPr>
        <w:t>.</w:t>
      </w:r>
      <w:r>
        <w:rPr>
          <w:sz w:val="24"/>
          <w:szCs w:val="24"/>
          <w:lang w:val="en-US"/>
        </w:rPr>
        <w:t xml:space="preserve"> </w:t>
      </w:r>
      <w:r w:rsidR="00F80CBB" w:rsidRPr="00E859E5">
        <w:rPr>
          <w:sz w:val="24"/>
          <w:szCs w:val="24"/>
        </w:rPr>
        <w:fldChar w:fldCharType="begin" w:fldLock="1"/>
      </w:r>
      <w:r w:rsidR="00F80CBB" w:rsidRPr="00E859E5">
        <w:rPr>
          <w:sz w:val="24"/>
          <w:szCs w:val="24"/>
        </w:rPr>
        <w:instrText>ADDIN CSL_CITATION {"citationItems":[{"id":"ITEM-1","itemData":{"DOI":"10.35308/ekombis.v8i2.6533","ISSN":"2355-0627","abstract":"The purpose of this study was to analyze the effect of competence, professionalism, internal control system, and good governance on the prevention of fraud in the preparation of financial statements. The population in this study is the staff or employees of the Cooperative in Batang district. The sample method is purposive sampling and the survey method is a direct survey and distributing questionnaires. The number of respondents was 41 and analyzed using the Warp PLS Application Version 8.0. The results in this study, namely the competence, professionalism, internal control system variables, have a significant positive effect on the prevention of fraud in the preparation of financial statements, but the good governance variable has no significant effect on the prevention of fraud in the preparation of financial statements.Keywords        : Internal control; Competence; Professional; Good Corporate Governance and Fraud Financial Statements","author":[{"dropping-particle":"","family":"Sari","given":"Fangela Myas","non-dropping-particle":"","parse-names":false,"suffix":""}],"container-title":"Ekombis: Jurnal Fakultas Ekonomi","id":"ITEM-1","issue":"2","issued":{"date-parts":[["2022"]]},"page":"145","title":"Analisis Faktor-Faktor Yang Mempengaruhi Pencegahan Fraud Penyusunan Laporan Keuangan Pada Koperasi Di Kabupaten Batang","type":"article-journal","volume":"8"},"uris":["http://www.mendeley.com/documents/?uuid=fb0a8c78-a6f9-498d-9ca3-21cd9d0465c8"]}],"mendeley":{"formattedCitation":"(Sari, 2022)","plainTextFormattedCitation":"(Sari, 2022)","previouslyFormattedCitation":"(Sari, 2022)"},"properties":{"noteIndex":0},"schema":"https://github.com/citation-style-language/schema/raw/master/csl-citation.json"}</w:instrText>
      </w:r>
      <w:r w:rsidR="00F80CBB" w:rsidRPr="00E859E5">
        <w:rPr>
          <w:sz w:val="24"/>
          <w:szCs w:val="24"/>
        </w:rPr>
        <w:fldChar w:fldCharType="separate"/>
      </w:r>
      <w:r w:rsidR="00F80CBB" w:rsidRPr="00E859E5">
        <w:rPr>
          <w:noProof/>
          <w:sz w:val="24"/>
          <w:szCs w:val="24"/>
        </w:rPr>
        <w:t>(Sari, 2022)</w:t>
      </w:r>
      <w:r w:rsidR="00F80CBB" w:rsidRPr="00E859E5">
        <w:rPr>
          <w:sz w:val="24"/>
          <w:szCs w:val="24"/>
        </w:rPr>
        <w:fldChar w:fldCharType="end"/>
      </w:r>
      <w:r w:rsidR="00AC5FA4">
        <w:rPr>
          <w:rFonts w:ascii="Roboto" w:hAnsi="Roboto"/>
          <w:color w:val="313131"/>
          <w:sz w:val="21"/>
          <w:szCs w:val="21"/>
          <w:shd w:val="clear" w:color="auto" w:fill="FFFFFF"/>
          <w:lang w:val="en-US"/>
        </w:rPr>
        <w:t xml:space="preserve">. </w:t>
      </w:r>
      <w:r w:rsidR="00AC5FA4" w:rsidRPr="00AC5FA4">
        <w:rPr>
          <w:sz w:val="24"/>
          <w:szCs w:val="24"/>
          <w:lang w:val="en-US"/>
        </w:rPr>
        <w:t xml:space="preserve">Di buktikan dengan kasus Badan Pemeriksa Keuangan (BPK) memberikan opini Wajar Tanpa Pengecualian (WTP) atas Laporan Keuangan Pemerintah Pusat (LKPP) tahun 2022. Walau LKPP mendapat opini WTP, pemerintah pusat diminta untuk terus meningkatkan tata </w:t>
      </w:r>
      <w:r w:rsidR="00AC5FA4" w:rsidRPr="00AC5FA4">
        <w:rPr>
          <w:sz w:val="24"/>
          <w:szCs w:val="24"/>
          <w:lang w:val="en-US"/>
        </w:rPr>
        <w:lastRenderedPageBreak/>
        <w:t>kelola keuangan negara. Sebab, BPK menemukan sejumlah permasalahan kelemahan Sistem Pengendalian Intern (SPI) dan ketidakpatuhan terhadap ketentuan peraturan perundang-undangan</w:t>
      </w:r>
      <w:r w:rsidR="00AC5FA4">
        <w:rPr>
          <w:sz w:val="24"/>
          <w:szCs w:val="24"/>
          <w:lang w:val="en-US"/>
        </w:rPr>
        <w:t>.</w:t>
      </w:r>
    </w:p>
    <w:p w14:paraId="40FE8DFB" w14:textId="1045CE12" w:rsidR="00F80CBB" w:rsidRPr="00E859E5" w:rsidRDefault="00F80CBB" w:rsidP="00AC5FA4">
      <w:pPr>
        <w:spacing w:line="360" w:lineRule="auto"/>
        <w:ind w:firstLine="720"/>
        <w:jc w:val="both"/>
        <w:rPr>
          <w:sz w:val="24"/>
          <w:szCs w:val="24"/>
        </w:rPr>
      </w:pPr>
      <w:r w:rsidRPr="00E859E5">
        <w:rPr>
          <w:i/>
          <w:iCs/>
          <w:sz w:val="24"/>
          <w:szCs w:val="24"/>
        </w:rPr>
        <w:t>Fraud</w:t>
      </w:r>
      <w:r w:rsidRPr="00E859E5">
        <w:rPr>
          <w:sz w:val="24"/>
          <w:szCs w:val="24"/>
        </w:rPr>
        <w:t xml:space="preserve"> kecurangan adalah </w:t>
      </w:r>
      <w:r w:rsidRPr="00E859E5">
        <w:rPr>
          <w:i/>
          <w:iCs/>
          <w:sz w:val="24"/>
          <w:szCs w:val="24"/>
        </w:rPr>
        <w:t>Fraud</w:t>
      </w:r>
      <w:r w:rsidRPr="00E859E5">
        <w:rPr>
          <w:sz w:val="24"/>
          <w:szCs w:val="24"/>
        </w:rPr>
        <w:t xml:space="preserve"> merupakan tindakan</w:t>
      </w:r>
      <w:r w:rsidR="003B24B7">
        <w:rPr>
          <w:sz w:val="24"/>
          <w:szCs w:val="24"/>
          <w:lang w:val="en-US"/>
        </w:rPr>
        <w:t xml:space="preserve"> perilaku seseorang</w:t>
      </w:r>
      <w:r w:rsidRPr="00E859E5">
        <w:rPr>
          <w:sz w:val="24"/>
          <w:szCs w:val="24"/>
        </w:rPr>
        <w:t xml:space="preserve"> yang disengaja dengan cara berbohong </w:t>
      </w:r>
      <w:r w:rsidR="003B24B7">
        <w:rPr>
          <w:sz w:val="24"/>
          <w:szCs w:val="24"/>
          <w:lang w:val="en-US"/>
        </w:rPr>
        <w:t xml:space="preserve">dan </w:t>
      </w:r>
      <w:r w:rsidRPr="00E859E5">
        <w:rPr>
          <w:sz w:val="24"/>
          <w:szCs w:val="24"/>
        </w:rPr>
        <w:t xml:space="preserve">merekayasa sesuatu </w:t>
      </w:r>
      <w:r w:rsidR="003B24B7">
        <w:rPr>
          <w:sz w:val="24"/>
          <w:szCs w:val="24"/>
          <w:lang w:val="en-US"/>
        </w:rPr>
        <w:t xml:space="preserve">yang memiliki dampak yaitu merugikan orang lain baik individu maupun </w:t>
      </w:r>
      <w:r w:rsidRPr="00E859E5">
        <w:rPr>
          <w:sz w:val="24"/>
          <w:szCs w:val="24"/>
        </w:rPr>
        <w:fldChar w:fldCharType="begin" w:fldLock="1"/>
      </w:r>
      <w:r w:rsidRPr="00E859E5">
        <w:rPr>
          <w:sz w:val="24"/>
          <w:szCs w:val="24"/>
        </w:rPr>
        <w:instrText>ADDIN CSL_CITATION {"citationItems":[{"id":"ITEM-1","itemData":{"abstract":"Penelitian ini bertujuan untuk mengetahui pengaruh likuiditas, profitabilitas, dan ukuran perusahaan terhadap au- dit delay untuk mencegah fraud. Populasi dalam penelitian ini yaitu perusahaan manufaktur sektor industri dasar dan kimia yang terdaftar di Bursa Efek Indonesia (BEI) periode 2019-2021. Sampel yang digunakan dalam penelitian ini dipilih dengan menggunakan purposive sampling methode. Berdasarkan kriteria sampel yang telah ditentukan, maka didapatkan jumlah sampel penelitian sebanyak 37 perusaha- an dari 88 perusahaan manufaktur sektor industri dasar dan kimia yang terdaftar di Bursa Efek Indonesia (BEI) periode 2019-2021, sehingga data penelitian yang dianalisis berjum- lah 110 data. Teknik analisis data yang digunakan yaitu de- ngan teknik analisis regresi linier berganda. Hasil penelitian menunjukkan bahwa (1) likuiditas tidak berpengaruh signi- fikan terhadap audit delay, (2) profitabilitas tidak berpenga- ruh signifikan terhadap audit delay, (3) ukuran perusahaan berpengaruh negatif dan signifikan terhadap audit delay untuk mencegah fraud.","author":[{"dropping-particle":"","family":"Sari dan Priatiningsih","given":"","non-dropping-particle":"","parse-names":false,"suffix":""}],"container-title":"PERMANA : Jurnal Perpajakan, Manajemen, dan Akuntansi","id":"ITEM-1","issue":"2","issued":{"date-parts":[["2023"]]},"page":"214-228","title":"Pengaruh Likuiditas, Profitabilitas, dan Ukuran Perusahaan Terhadap Audit Delay Untuk Mencegah Fraud","type":"article-journal","volume":"15"},"uris":["http://www.mendeley.com/documents/?uuid=9c69ac6f-3996-4c2d-93b7-b3af60fed7bd"]}],"mendeley":{"formattedCitation":"(Sari dan Priatiningsih, 2023)","plainTextFormattedCitation":"(Sari dan Priatiningsih, 2023)","previouslyFormattedCitation":"(Sari dan Priatiningsih, 2023)"},"properties":{"noteIndex":0},"schema":"https://github.com/citation-style-language/schema/raw/master/csl-citation.json"}</w:instrText>
      </w:r>
      <w:r w:rsidRPr="00E859E5">
        <w:rPr>
          <w:sz w:val="24"/>
          <w:szCs w:val="24"/>
        </w:rPr>
        <w:fldChar w:fldCharType="separate"/>
      </w:r>
      <w:r w:rsidRPr="00E859E5">
        <w:rPr>
          <w:noProof/>
          <w:sz w:val="24"/>
          <w:szCs w:val="24"/>
        </w:rPr>
        <w:t>(Sari dan Priatiningsih, 2023)</w:t>
      </w:r>
      <w:r w:rsidRPr="00E859E5">
        <w:rPr>
          <w:sz w:val="24"/>
          <w:szCs w:val="24"/>
        </w:rPr>
        <w:fldChar w:fldCharType="end"/>
      </w:r>
    </w:p>
    <w:p w14:paraId="20D500F1" w14:textId="54D42590" w:rsidR="00F80CBB" w:rsidRPr="00E859E5" w:rsidRDefault="00F80CBB" w:rsidP="00F80CBB">
      <w:pPr>
        <w:spacing w:line="360" w:lineRule="auto"/>
        <w:jc w:val="both"/>
        <w:rPr>
          <w:sz w:val="24"/>
          <w:szCs w:val="24"/>
        </w:rPr>
      </w:pPr>
      <w:r w:rsidRPr="00E859E5">
        <w:rPr>
          <w:i/>
          <w:iCs/>
          <w:sz w:val="24"/>
          <w:szCs w:val="24"/>
        </w:rPr>
        <w:t>Fraud</w:t>
      </w:r>
      <w:r w:rsidRPr="00E859E5">
        <w:rPr>
          <w:sz w:val="24"/>
          <w:szCs w:val="24"/>
        </w:rPr>
        <w:t xml:space="preserve"> </w:t>
      </w:r>
      <w:r w:rsidR="00F854A6">
        <w:rPr>
          <w:sz w:val="24"/>
          <w:szCs w:val="24"/>
          <w:lang w:val="en-US"/>
        </w:rPr>
        <w:t xml:space="preserve">atau kecurangan itu </w:t>
      </w:r>
      <w:r w:rsidRPr="00E859E5">
        <w:rPr>
          <w:sz w:val="24"/>
          <w:szCs w:val="24"/>
        </w:rPr>
        <w:t xml:space="preserve">tidak terjadi di Indonesia saja </w:t>
      </w:r>
      <w:r w:rsidRPr="00E859E5">
        <w:rPr>
          <w:i/>
          <w:iCs/>
          <w:sz w:val="24"/>
          <w:szCs w:val="24"/>
        </w:rPr>
        <w:t>Fraud</w:t>
      </w:r>
      <w:r w:rsidRPr="00E859E5">
        <w:rPr>
          <w:sz w:val="24"/>
          <w:szCs w:val="24"/>
        </w:rPr>
        <w:t xml:space="preserve"> juga terjadi di dunia seperti perusahaan Enron dengan </w:t>
      </w:r>
      <w:r w:rsidR="00F854A6">
        <w:rPr>
          <w:sz w:val="24"/>
          <w:szCs w:val="24"/>
          <w:lang w:val="en-US"/>
        </w:rPr>
        <w:t>e</w:t>
      </w:r>
      <w:r w:rsidRPr="00E859E5">
        <w:rPr>
          <w:sz w:val="24"/>
          <w:szCs w:val="24"/>
        </w:rPr>
        <w:t xml:space="preserve">stimasi kerugian USD74 miliar </w:t>
      </w:r>
    </w:p>
    <w:p w14:paraId="16A27CC8" w14:textId="7C870993" w:rsidR="00AC5FA4" w:rsidRDefault="00F80CBB" w:rsidP="00F80CBB">
      <w:pPr>
        <w:spacing w:line="360" w:lineRule="auto"/>
        <w:jc w:val="both"/>
        <w:rPr>
          <w:sz w:val="24"/>
          <w:szCs w:val="24"/>
          <w:lang w:val="en-US"/>
        </w:rPr>
      </w:pPr>
      <w:r w:rsidRPr="00E859E5">
        <w:rPr>
          <w:sz w:val="24"/>
          <w:szCs w:val="24"/>
        </w:rPr>
        <w:t>Tiga konsep dasar</w:t>
      </w:r>
      <w:r w:rsidR="00401723">
        <w:rPr>
          <w:sz w:val="24"/>
          <w:szCs w:val="24"/>
          <w:lang w:val="en-US"/>
        </w:rPr>
        <w:t xml:space="preserve"> </w:t>
      </w:r>
      <w:r w:rsidR="00401723" w:rsidRPr="00401723">
        <w:rPr>
          <w:i/>
          <w:iCs/>
          <w:sz w:val="24"/>
          <w:szCs w:val="24"/>
          <w:lang w:val="en-US"/>
        </w:rPr>
        <w:t>fraud triangel</w:t>
      </w:r>
      <w:r w:rsidRPr="00E859E5">
        <w:rPr>
          <w:sz w:val="24"/>
          <w:szCs w:val="24"/>
        </w:rPr>
        <w:t xml:space="preserve">, </w:t>
      </w:r>
      <w:r w:rsidR="00F854A6">
        <w:rPr>
          <w:sz w:val="24"/>
          <w:szCs w:val="24"/>
          <w:lang w:val="en-US"/>
        </w:rPr>
        <w:t xml:space="preserve">Menurut </w:t>
      </w:r>
      <w:r w:rsidR="00F854A6" w:rsidRPr="00E859E5">
        <w:rPr>
          <w:sz w:val="24"/>
          <w:szCs w:val="24"/>
        </w:rPr>
        <w:fldChar w:fldCharType="begin" w:fldLock="1"/>
      </w:r>
      <w:r w:rsidR="00F854A6" w:rsidRPr="00E859E5">
        <w:rPr>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approach.","author":[{"dropping-particle":"","family":"Cressey","given":"Donald R.","non-dropping-particle":"","parse-names":false,"suffix":""}],"container-title":"Journal of Chemical Information and Modeling","id":"ITEM-1","issue":"9","issued":{"date-parts":[["1953"]]},"page":"1689-1699","title":"THE CRIMINAL VIOLATION OF FINANCIAL TRUST","type":"article-journal","volume":"53"},"uris":["http://www.mendeley.com/documents/?uuid=8bdafec6-437f-430e-b0cc-a110aac8562d"]}],"mendeley":{"formattedCitation":"(Cressey, 1953)","manualFormatting":"Cressey (1953)","plainTextFormattedCitation":"(Cressey, 1953)","previouslyFormattedCitation":"(Cressey, 1953)"},"properties":{"noteIndex":0},"schema":"https://github.com/citation-style-language/schema/raw/master/csl-citation.json"}</w:instrText>
      </w:r>
      <w:r w:rsidR="00F854A6" w:rsidRPr="00E859E5">
        <w:rPr>
          <w:sz w:val="24"/>
          <w:szCs w:val="24"/>
        </w:rPr>
        <w:fldChar w:fldCharType="separate"/>
      </w:r>
      <w:r w:rsidR="00F854A6" w:rsidRPr="00E859E5">
        <w:rPr>
          <w:noProof/>
          <w:sz w:val="24"/>
          <w:szCs w:val="24"/>
        </w:rPr>
        <w:t>Cressey (1953)</w:t>
      </w:r>
      <w:r w:rsidR="00F854A6" w:rsidRPr="00E859E5">
        <w:rPr>
          <w:sz w:val="24"/>
          <w:szCs w:val="24"/>
        </w:rPr>
        <w:fldChar w:fldCharType="end"/>
      </w:r>
      <w:r w:rsidR="00F854A6" w:rsidRPr="00E859E5">
        <w:rPr>
          <w:sz w:val="24"/>
          <w:szCs w:val="24"/>
        </w:rPr>
        <w:t xml:space="preserve"> </w:t>
      </w:r>
      <w:r w:rsidR="002F456C">
        <w:rPr>
          <w:sz w:val="24"/>
          <w:szCs w:val="24"/>
          <w:lang w:val="en-US"/>
        </w:rPr>
        <w:t xml:space="preserve">dalam </w:t>
      </w:r>
      <w:r w:rsidR="002F456C">
        <w:rPr>
          <w:sz w:val="24"/>
          <w:szCs w:val="24"/>
          <w:lang w:val="en-US"/>
        </w:rPr>
        <w:fldChar w:fldCharType="begin" w:fldLock="1"/>
      </w:r>
      <w:r w:rsidR="002F456C">
        <w:rPr>
          <w:sz w:val="24"/>
          <w:szCs w:val="24"/>
          <w:lang w:val="en-US"/>
        </w:rPr>
        <w:instrText>ADDIN CSL_CITATION {"citationItems":[{"id":"ITEM-1","itemData":{"DOI":"10.35308/ekombis.v8i2.6533","ISSN":"2355-0627","abstract":"The purpose of this study was to analyze the effect of competence, professionalism, internal control system, and good governance on the prevention of fraud in the preparation of financial statements. The population in this study is the staff or employees of the Cooperative in Batang district. The sample method is purposive sampling and the survey method is a direct survey and distributing questionnaires. The number of respondents was 41 and analyzed using the Warp PLS Application Version 8.0. The results in this study, namely the competence, professionalism, internal control system variables, have a significant positive effect on the prevention of fraud in the preparation of financial statements, but the good governance variable has no significant effect on the prevention of fraud in the preparation of financial statements.Keywords        : Internal control; Competence; Professional; Good Corporate Governance and Fraud Financial Statements","author":[{"dropping-particle":"","family":"Sari","given":"Fangela Myas","non-dropping-particle":"","parse-names":false,"suffix":""}],"container-title":"Ekombis: Jurnal Fakultas Ekonomi","id":"ITEM-1","issue":"2","issued":{"date-parts":[["2022"]]},"page":"145","title":"Analisis Faktor-Faktor Yang Mempengaruhi Pencegahan Fraud Penyusunan Laporan Keuangan Pada Koperasi Di Kabupaten Batang","type":"article-journal","volume":"8"},"uris":["http://www.mendeley.com/documents/?uuid=fb0a8c78-a6f9-498d-9ca3-21cd9d0465c8"]}],"mendeley":{"formattedCitation":"(Sari, 2022)","manualFormatting":"Sari, (2022)","plainTextFormattedCitation":"(Sari, 2022)","previouslyFormattedCitation":"(Sari, 2022)"},"properties":{"noteIndex":0},"schema":"https://github.com/citation-style-language/schema/raw/master/csl-citation.json"}</w:instrText>
      </w:r>
      <w:r w:rsidR="002F456C">
        <w:rPr>
          <w:sz w:val="24"/>
          <w:szCs w:val="24"/>
          <w:lang w:val="en-US"/>
        </w:rPr>
        <w:fldChar w:fldCharType="separate"/>
      </w:r>
      <w:r w:rsidR="002F456C" w:rsidRPr="002F456C">
        <w:rPr>
          <w:noProof/>
          <w:sz w:val="24"/>
          <w:szCs w:val="24"/>
          <w:lang w:val="en-US"/>
        </w:rPr>
        <w:t xml:space="preserve">Sari, </w:t>
      </w:r>
      <w:r w:rsidR="002F456C">
        <w:rPr>
          <w:noProof/>
          <w:sz w:val="24"/>
          <w:szCs w:val="24"/>
          <w:lang w:val="en-US"/>
        </w:rPr>
        <w:t>(</w:t>
      </w:r>
      <w:r w:rsidR="002F456C" w:rsidRPr="002F456C">
        <w:rPr>
          <w:noProof/>
          <w:sz w:val="24"/>
          <w:szCs w:val="24"/>
          <w:lang w:val="en-US"/>
        </w:rPr>
        <w:t>2022)</w:t>
      </w:r>
      <w:r w:rsidR="002F456C">
        <w:rPr>
          <w:sz w:val="24"/>
          <w:szCs w:val="24"/>
          <w:lang w:val="en-US"/>
        </w:rPr>
        <w:fldChar w:fldCharType="end"/>
      </w:r>
      <w:r w:rsidR="00F854A6" w:rsidRPr="00E859E5">
        <w:rPr>
          <w:sz w:val="24"/>
          <w:szCs w:val="24"/>
        </w:rPr>
        <w:t xml:space="preserve"> </w:t>
      </w:r>
      <w:r w:rsidRPr="00E859E5">
        <w:rPr>
          <w:sz w:val="24"/>
          <w:szCs w:val="24"/>
        </w:rPr>
        <w:t>yaitu tekanan</w:t>
      </w:r>
      <w:r w:rsidR="00F854A6">
        <w:rPr>
          <w:sz w:val="24"/>
          <w:szCs w:val="24"/>
          <w:lang w:val="en-US"/>
        </w:rPr>
        <w:t xml:space="preserve"> bisa terjadi karena tekanan keuangan dan pekerjaan,</w:t>
      </w:r>
      <w:r w:rsidRPr="00E859E5">
        <w:rPr>
          <w:sz w:val="24"/>
          <w:szCs w:val="24"/>
        </w:rPr>
        <w:t xml:space="preserve"> peluang</w:t>
      </w:r>
      <w:r w:rsidR="00F854A6">
        <w:rPr>
          <w:sz w:val="24"/>
          <w:szCs w:val="24"/>
          <w:lang w:val="en-US"/>
        </w:rPr>
        <w:t xml:space="preserve"> dengan adanya kepercayaan akan timbul kecurangan</w:t>
      </w:r>
      <w:r w:rsidRPr="00E859E5">
        <w:rPr>
          <w:sz w:val="24"/>
          <w:szCs w:val="24"/>
        </w:rPr>
        <w:t xml:space="preserve"> </w:t>
      </w:r>
      <w:r w:rsidR="00F854A6" w:rsidRPr="00E859E5">
        <w:rPr>
          <w:sz w:val="24"/>
          <w:szCs w:val="24"/>
        </w:rPr>
        <w:fldChar w:fldCharType="begin" w:fldLock="1"/>
      </w:r>
      <w:r w:rsidR="00F854A6" w:rsidRPr="00E859E5">
        <w:rPr>
          <w:sz w:val="24"/>
          <w:szCs w:val="24"/>
        </w:rPr>
        <w:instrText>ADDIN CSL_CITATION {"citationItems":[{"id":"ITEM-1","itemData":{"DOI":"10.1109/CSSR.2010.5773853","ISBN":"9781424489862","abstract":"Recent fraud surveys published by large accounting professional firms in Malaysia (e.g. KPMG 2009, PriceWaterHouseCooper 2009) indicated that preceding actual financial fraud cases, red flags or indicators have always been detected by auditors. Nevertheless such red flags are often ignored or pushed under the carpet by companies who are victims of such frauds. The reasons for ignoring the indicators vary from an effort towards face-saving to the amount is too small to affect the company's performance. Using the fraud diamond model, the current study is undertaken to identify what fraud risk indicators are considered as important and whether they are ultimately used by companies to prevent or to detect financial fraud. The study uses a questionnaire survey on three groups of accounting professionals: external auditors, internal auditors and government auditors who are often involved in financial fraud detection and investigation. A total of 135 professionals responded. The results provide basic understanding as to why fraud indicators are often ignored and not taken seriously. Moving forward, the study provides important what to do list for accounting professionals in their effort to mitigate financial fraud cases in the future. © 2010 IEEE.","author":[{"dropping-particle":"","family":"Omar","given":"Normah Binti","non-dropping-particle":"","parse-names":false,"suffix":""},{"dropping-particle":"","family":"Mohamad Din","given":"Hesri Faizal","non-dropping-particle":"","parse-names":false,"suffix":""}],"container-title":"CSSR 2010 - 2010 International Conference on Science and Social Research","id":"ITEM-1","issue":"July 2005","issued":{"date-parts":[["2010"]]},"page":"607-612","title":"Fraud diamond risk indicator: An assessment of its importance and usage","type":"article-journal"},"uris":["http://www.mendeley.com/documents/?uuid=4f7408c8-2916-4869-9486-77542d725196"]}],"mendeley":{"formattedCitation":"(Omar &amp; Mohamad Din, 2010)","manualFormatting":"(Omar, et al 2010)","plainTextFormattedCitation":"(Omar &amp; Mohamad Din, 2010)","previouslyFormattedCitation":"(Omar &amp; Mohamad Din, 2010)"},"properties":{"noteIndex":0},"schema":"https://github.com/citation-style-language/schema/raw/master/csl-citation.json"}</w:instrText>
      </w:r>
      <w:r w:rsidR="00F854A6" w:rsidRPr="00E859E5">
        <w:rPr>
          <w:sz w:val="24"/>
          <w:szCs w:val="24"/>
        </w:rPr>
        <w:fldChar w:fldCharType="separate"/>
      </w:r>
      <w:r w:rsidR="00F854A6" w:rsidRPr="00E859E5">
        <w:rPr>
          <w:noProof/>
          <w:sz w:val="24"/>
          <w:szCs w:val="24"/>
        </w:rPr>
        <w:t>(Omar, et al 2010)</w:t>
      </w:r>
      <w:r w:rsidR="00F854A6" w:rsidRPr="00E859E5">
        <w:rPr>
          <w:sz w:val="24"/>
          <w:szCs w:val="24"/>
        </w:rPr>
        <w:fldChar w:fldCharType="end"/>
      </w:r>
      <w:r w:rsidRPr="00E859E5">
        <w:rPr>
          <w:sz w:val="24"/>
          <w:szCs w:val="24"/>
        </w:rPr>
        <w:t xml:space="preserve">dan rasionalisasi </w:t>
      </w:r>
      <w:r w:rsidR="00F854A6">
        <w:rPr>
          <w:sz w:val="24"/>
          <w:szCs w:val="24"/>
          <w:lang w:val="en-US"/>
        </w:rPr>
        <w:t xml:space="preserve">tindakan pembenaran atas perilaku yang tidak etis </w:t>
      </w:r>
      <w:r w:rsidR="00F854A6" w:rsidRPr="00E859E5">
        <w:rPr>
          <w:noProof/>
          <w:sz w:val="24"/>
          <w:szCs w:val="24"/>
        </w:rPr>
        <w:fldChar w:fldCharType="begin" w:fldLock="1"/>
      </w:r>
      <w:r w:rsidR="00F854A6" w:rsidRPr="00E859E5">
        <w:rPr>
          <w:noProof/>
          <w:sz w:val="24"/>
          <w:szCs w:val="24"/>
        </w:rPr>
        <w:instrText>ADDIN CSL_CITATION {"citationItems":[{"id":"ITEM-1","itemData":{"author":[{"dropping-particle":"","family":"Slezak","given":"Kathleen","non-dropping-particle":"","parse-names":false,"suffix":""}],"id":"ITEM-1","issue":"November","issued":{"date-parts":[["2013"]]},"title":"Fraud Prevention and Employee Rationalization in New York State Public Schools by Kathleen Slezak Submitted in Partial Fulfillment of the Requirements for the Degree of Doctor of Philosophy School of Education Department of Educational Administration And","type":"article-journal"},"uris":["http://www.mendeley.com/documents/?uuid=a86b8950-16af-429b-9bce-19bac10c5c52","http://www.mendeley.com/documents/?uuid=ed4a9749-e86c-4567-a4a9-2fb7aaea15c5"]}],"mendeley":{"formattedCitation":"(Slezak, 2013)","plainTextFormattedCitation":"(Slezak, 2013)","previouslyFormattedCitation":"(Slezak, 2013)"},"properties":{"noteIndex":0},"schema":"https://github.com/citation-style-language/schema/raw/master/csl-citation.json"}</w:instrText>
      </w:r>
      <w:r w:rsidR="00F854A6" w:rsidRPr="00E859E5">
        <w:rPr>
          <w:noProof/>
          <w:sz w:val="24"/>
          <w:szCs w:val="24"/>
        </w:rPr>
        <w:fldChar w:fldCharType="separate"/>
      </w:r>
      <w:r w:rsidR="00F854A6" w:rsidRPr="00E859E5">
        <w:rPr>
          <w:noProof/>
          <w:sz w:val="24"/>
          <w:szCs w:val="24"/>
        </w:rPr>
        <w:t>(Slezak, 2013)</w:t>
      </w:r>
      <w:r w:rsidR="00F854A6" w:rsidRPr="00E859E5">
        <w:rPr>
          <w:noProof/>
          <w:sz w:val="24"/>
          <w:szCs w:val="24"/>
        </w:rPr>
        <w:fldChar w:fldCharType="end"/>
      </w:r>
      <w:r w:rsidR="00F854A6">
        <w:rPr>
          <w:sz w:val="24"/>
          <w:szCs w:val="24"/>
          <w:lang w:val="en-US"/>
        </w:rPr>
        <w:t xml:space="preserve"> </w:t>
      </w:r>
      <w:r w:rsidR="00401723">
        <w:rPr>
          <w:sz w:val="24"/>
          <w:szCs w:val="24"/>
          <w:lang w:val="en-US"/>
        </w:rPr>
        <w:t>yang bisa menghadirkan tindakan kecurangan.</w:t>
      </w:r>
    </w:p>
    <w:p w14:paraId="47CF9FE2" w14:textId="67893AD2" w:rsidR="00F80CBB" w:rsidRPr="00E859E5" w:rsidRDefault="00F80CBB" w:rsidP="00F80CBB">
      <w:pPr>
        <w:spacing w:line="360" w:lineRule="auto"/>
        <w:jc w:val="both"/>
        <w:rPr>
          <w:sz w:val="24"/>
          <w:szCs w:val="24"/>
        </w:rPr>
      </w:pPr>
      <w:r w:rsidRPr="00E859E5">
        <w:rPr>
          <w:sz w:val="24"/>
          <w:szCs w:val="24"/>
        </w:rPr>
        <w:t xml:space="preserve">Faktor yang dapat mempengaruhi </w:t>
      </w:r>
      <w:r w:rsidRPr="00E859E5">
        <w:rPr>
          <w:i/>
          <w:iCs/>
          <w:sz w:val="24"/>
          <w:szCs w:val="24"/>
        </w:rPr>
        <w:t>Fraud</w:t>
      </w:r>
      <w:r w:rsidRPr="00E859E5">
        <w:rPr>
          <w:sz w:val="24"/>
          <w:szCs w:val="24"/>
        </w:rPr>
        <w:t xml:space="preserve"> triangle yaitu SPI dan budaya etis organisasi.</w:t>
      </w:r>
    </w:p>
    <w:p w14:paraId="41DECCD7" w14:textId="4410F8C5" w:rsidR="008B472C" w:rsidRPr="008B472C" w:rsidRDefault="00AC5FA4" w:rsidP="008B472C">
      <w:pPr>
        <w:spacing w:line="360" w:lineRule="auto"/>
        <w:ind w:firstLine="720"/>
        <w:jc w:val="both"/>
        <w:rPr>
          <w:sz w:val="24"/>
          <w:szCs w:val="24"/>
        </w:rPr>
      </w:pPr>
      <w:r>
        <w:rPr>
          <w:sz w:val="24"/>
          <w:szCs w:val="24"/>
          <w:lang w:val="en-US"/>
        </w:rPr>
        <w:t xml:space="preserve">Faktor yang pertama yaitu </w:t>
      </w:r>
      <w:r w:rsidR="00F80CBB" w:rsidRPr="00E859E5">
        <w:rPr>
          <w:sz w:val="24"/>
          <w:szCs w:val="24"/>
        </w:rPr>
        <w:t xml:space="preserve">Sistem pengendalian internal merupakan hal yang bersifat mengatur dan mengikat aturan dimana system yang sudah di buat dalam aturan internal dan di implementasikan oleh pihak internal organisasi. </w:t>
      </w:r>
      <w:r w:rsidR="008B472C">
        <w:rPr>
          <w:sz w:val="24"/>
          <w:szCs w:val="24"/>
          <w:lang w:val="en-US"/>
        </w:rPr>
        <w:t xml:space="preserve">Menurut </w:t>
      </w:r>
      <w:r w:rsidR="00F80CBB" w:rsidRPr="00E859E5">
        <w:rPr>
          <w:sz w:val="24"/>
          <w:szCs w:val="24"/>
        </w:rPr>
        <w:fldChar w:fldCharType="begin" w:fldLock="1"/>
      </w:r>
      <w:r w:rsidR="00F80CBB" w:rsidRPr="00E859E5">
        <w:rPr>
          <w:sz w:val="24"/>
          <w:szCs w:val="24"/>
        </w:rPr>
        <w:instrText>ADDIN CSL_CITATION {"citationItems":[{"id":"ITEM-1","itemData":{"author":[{"dropping-particle":"","family":"Hafizah","given":"Nor","non-dropping-particle":"","parse-names":false,"suffix":""},{"dropping-particle":"","family":"Rahman","given":"Abdul","non-dropping-particle":"","parse-names":false,"suffix":""},{"dropping-particle":"","family":"Hamzah","given":"Noradiva","non-dropping-particle":"","parse-names":false,"suffix":""},{"dropping-particle":"","family":"Jamaluddin","given":"Adibah","non-dropping-particle":"","parse-names":false,"suffix":""},{"dropping-particle":"","family":"Aziz","given":"Khairul Azman","non-dropping-particle":"","parse-names":false,"suffix":""}],"id":"ITEM-1","issue":"July 2019","issued":{"date-parts":[["2019"]]},"title":"Establishing an Effective Internal Control System for Fraud Prevention :","type":"article-journal"},"uris":["http://www.mendeley.com/documents/?uuid=0714728f-8769-417a-84ec-bba01c329d67"]}],"mendeley":{"formattedCitation":"(Hafizah et al., 2019)","manualFormatting":"Hafizah et al., (2019)","plainTextFormattedCitation":"(Hafizah et al., 2019)","previouslyFormattedCitation":"(Hafizah et al., 2019)"},"properties":{"noteIndex":0},"schema":"https://github.com/citation-style-language/schema/raw/master/csl-citation.json"}</w:instrText>
      </w:r>
      <w:r w:rsidR="00F80CBB" w:rsidRPr="00E859E5">
        <w:rPr>
          <w:sz w:val="24"/>
          <w:szCs w:val="24"/>
        </w:rPr>
        <w:fldChar w:fldCharType="separate"/>
      </w:r>
      <w:r w:rsidR="00F80CBB" w:rsidRPr="00E859E5">
        <w:rPr>
          <w:noProof/>
          <w:sz w:val="24"/>
          <w:szCs w:val="24"/>
        </w:rPr>
        <w:t>Hafizah et al., (2019)</w:t>
      </w:r>
      <w:r w:rsidR="00F80CBB" w:rsidRPr="00E859E5">
        <w:rPr>
          <w:sz w:val="24"/>
          <w:szCs w:val="24"/>
        </w:rPr>
        <w:fldChar w:fldCharType="end"/>
      </w:r>
      <w:r w:rsidR="00F80CBB" w:rsidRPr="00E859E5">
        <w:rPr>
          <w:sz w:val="24"/>
          <w:szCs w:val="24"/>
        </w:rPr>
        <w:t xml:space="preserve"> mengungkapkan bahwa kualitas kontrol internal harus menyelidiki internal dan faktor eksternal. Pengendalian internal </w:t>
      </w:r>
      <w:r w:rsidR="00F854A6">
        <w:rPr>
          <w:sz w:val="24"/>
          <w:szCs w:val="24"/>
          <w:lang w:val="en-US"/>
        </w:rPr>
        <w:t xml:space="preserve">bisa </w:t>
      </w:r>
      <w:r w:rsidR="00F80CBB" w:rsidRPr="00E859E5">
        <w:rPr>
          <w:sz w:val="24"/>
          <w:szCs w:val="24"/>
        </w:rPr>
        <w:t>sangat berperan</w:t>
      </w:r>
      <w:r w:rsidR="00F854A6">
        <w:rPr>
          <w:sz w:val="24"/>
          <w:szCs w:val="24"/>
          <w:lang w:val="en-US"/>
        </w:rPr>
        <w:t xml:space="preserve"> dan berpengaruh</w:t>
      </w:r>
      <w:r w:rsidR="00F80CBB" w:rsidRPr="00E859E5">
        <w:rPr>
          <w:sz w:val="24"/>
          <w:szCs w:val="24"/>
        </w:rPr>
        <w:t xml:space="preserve"> </w:t>
      </w:r>
      <w:r w:rsidR="00F854A6">
        <w:rPr>
          <w:sz w:val="24"/>
          <w:szCs w:val="24"/>
          <w:lang w:val="en-US"/>
        </w:rPr>
        <w:t xml:space="preserve">terhadap </w:t>
      </w:r>
      <w:r w:rsidR="00F854A6" w:rsidRPr="00F854A6">
        <w:rPr>
          <w:i/>
          <w:iCs/>
          <w:sz w:val="24"/>
          <w:szCs w:val="24"/>
          <w:lang w:val="en-US"/>
        </w:rPr>
        <w:t>fraud</w:t>
      </w:r>
      <w:r w:rsidR="00F854A6">
        <w:rPr>
          <w:i/>
          <w:iCs/>
          <w:sz w:val="24"/>
          <w:szCs w:val="24"/>
          <w:lang w:val="en-US"/>
        </w:rPr>
        <w:t xml:space="preserve"> </w:t>
      </w:r>
      <w:r w:rsidR="00F80CBB" w:rsidRPr="00E859E5">
        <w:rPr>
          <w:sz w:val="24"/>
          <w:szCs w:val="24"/>
        </w:rPr>
        <w:t xml:space="preserve">dalam aspek bisnis online dalam hal pencegahan penipuan. </w:t>
      </w:r>
      <w:r w:rsidR="00F80CBB" w:rsidRPr="00E859E5">
        <w:rPr>
          <w:sz w:val="24"/>
          <w:szCs w:val="24"/>
        </w:rPr>
        <w:fldChar w:fldCharType="begin" w:fldLock="1"/>
      </w:r>
      <w:r w:rsidR="00F80CBB" w:rsidRPr="00E859E5">
        <w:rPr>
          <w:sz w:val="24"/>
          <w:szCs w:val="24"/>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population.","author":[{"dropping-particle":"","family":"yasmin et all","given":"","non-dropping-particle":"","parse-names":false,"suffix":""}],"id":"ITEM-1","issued":{"date-parts":[["2021"]]},"page":"6","title":"PENGENDALIAN INTERNAL DAN PENCEGAHAN FRAUD PADA BISNIS ONLINE DI INDONESIA","type":"article-journal"},"uris":["http://www.mendeley.com/documents/?uuid=01a96b13-1101-4d85-a7fa-9fcd089d073d"]}],"mendeley":{"formattedCitation":"(yasmin et all, 2021)","plainTextFormattedCitation":"(yasmin et all, 2021)","previouslyFormattedCitation":"(yasmin et all, 2021)"},"properties":{"noteIndex":0},"schema":"https://github.com/citation-style-language/schema/raw/master/csl-citation.json"}</w:instrText>
      </w:r>
      <w:r w:rsidR="00F80CBB" w:rsidRPr="00E859E5">
        <w:rPr>
          <w:sz w:val="24"/>
          <w:szCs w:val="24"/>
        </w:rPr>
        <w:fldChar w:fldCharType="separate"/>
      </w:r>
      <w:r w:rsidR="00F80CBB" w:rsidRPr="00E859E5">
        <w:rPr>
          <w:noProof/>
          <w:sz w:val="24"/>
          <w:szCs w:val="24"/>
        </w:rPr>
        <w:t>(yasmin et all, 2021)</w:t>
      </w:r>
      <w:r w:rsidR="00F80CBB" w:rsidRPr="00E859E5">
        <w:rPr>
          <w:sz w:val="24"/>
          <w:szCs w:val="24"/>
        </w:rPr>
        <w:fldChar w:fldCharType="end"/>
      </w:r>
      <w:r w:rsidR="00F80CBB" w:rsidRPr="00E859E5">
        <w:rPr>
          <w:sz w:val="24"/>
          <w:szCs w:val="24"/>
        </w:rPr>
        <w:t xml:space="preserve">. </w:t>
      </w:r>
      <w:r w:rsidR="008B472C">
        <w:rPr>
          <w:sz w:val="24"/>
          <w:szCs w:val="24"/>
          <w:lang w:val="en-US"/>
        </w:rPr>
        <w:t xml:space="preserve">Menurut </w:t>
      </w:r>
      <w:r w:rsidR="008B472C">
        <w:rPr>
          <w:sz w:val="24"/>
          <w:szCs w:val="24"/>
          <w:lang w:val="en-US"/>
        </w:rPr>
        <w:fldChar w:fldCharType="begin" w:fldLock="1"/>
      </w:r>
      <w:r w:rsidR="002F456C">
        <w:rPr>
          <w:sz w:val="24"/>
          <w:szCs w:val="24"/>
          <w:lang w:val="en-US"/>
        </w:rPr>
        <w:instrText>ADDIN CSL_CITATION {"citationItems":[{"id":"ITEM-1","itemData":{"DOI":"10.35308/ekombis.v8i2.6533","ISSN":"2355-0627","abstract":"The purpose of this study was to analyze the effect of competence, professionalism, internal control system, and good governance on the prevention of fraud in the preparation of financial statements. The population in this study is the staff or employees of the Cooperative in Batang district. The sample method is purposive sampling and the survey method is a direct survey and distributing questionnaires. The number of respondents was 41 and analyzed using the Warp PLS Application Version 8.0. The results in this study, namely the competence, professionalism, internal control system variables, have a significant positive effect on the prevention of fraud in the preparation of financial statements, but the good governance variable has no significant effect on the prevention of fraud in the preparation of financial statements.Keywords        : Internal control; Competence; Professional; Good Corporate Governance and Fraud Financial Statements","author":[{"dropping-particle":"","family":"Sari","given":"Fangela Myas","non-dropping-particle":"","parse-names":false,"suffix":""}],"container-title":"Ekombis: Jurnal Fakultas Ekonomi","id":"ITEM-1","issue":"2","issued":{"date-parts":[["2022"]]},"page":"145","title":"Analisis Faktor-Faktor Yang Mempengaruhi Pencegahan Fraud Penyusunan Laporan Keuangan Pada Koperasi Di Kabupaten Batang","type":"article-journal","volume":"8"},"uris":["http://www.mendeley.com/documents/?uuid=fb0a8c78-a6f9-498d-9ca3-21cd9d0465c8"]}],"mendeley":{"formattedCitation":"(Sari, 2022)","manualFormatting":"Sari (2022)","plainTextFormattedCitation":"(Sari, 2022)","previouslyFormattedCitation":"(Sari, 2022)"},"properties":{"noteIndex":0},"schema":"https://github.com/citation-style-language/schema/raw/master/csl-citation.json"}</w:instrText>
      </w:r>
      <w:r w:rsidR="008B472C">
        <w:rPr>
          <w:sz w:val="24"/>
          <w:szCs w:val="24"/>
          <w:lang w:val="en-US"/>
        </w:rPr>
        <w:fldChar w:fldCharType="separate"/>
      </w:r>
      <w:r w:rsidR="008B472C" w:rsidRPr="008B472C">
        <w:rPr>
          <w:noProof/>
          <w:sz w:val="24"/>
          <w:szCs w:val="24"/>
          <w:lang w:val="en-US"/>
        </w:rPr>
        <w:t xml:space="preserve">Sari </w:t>
      </w:r>
      <w:r w:rsidR="008B472C">
        <w:rPr>
          <w:noProof/>
          <w:sz w:val="24"/>
          <w:szCs w:val="24"/>
          <w:lang w:val="en-US"/>
        </w:rPr>
        <w:t>(</w:t>
      </w:r>
      <w:r w:rsidR="008B472C" w:rsidRPr="008B472C">
        <w:rPr>
          <w:noProof/>
          <w:sz w:val="24"/>
          <w:szCs w:val="24"/>
          <w:lang w:val="en-US"/>
        </w:rPr>
        <w:t>2022)</w:t>
      </w:r>
      <w:r w:rsidR="008B472C">
        <w:rPr>
          <w:sz w:val="24"/>
          <w:szCs w:val="24"/>
          <w:lang w:val="en-US"/>
        </w:rPr>
        <w:fldChar w:fldCharType="end"/>
      </w:r>
      <w:r w:rsidR="008B472C">
        <w:rPr>
          <w:sz w:val="24"/>
          <w:szCs w:val="24"/>
          <w:lang w:val="en-US"/>
        </w:rPr>
        <w:t xml:space="preserve"> Sistem Pengendalian Internal untuk </w:t>
      </w:r>
      <w:r w:rsidR="008B472C" w:rsidRPr="008B472C">
        <w:rPr>
          <w:sz w:val="24"/>
          <w:szCs w:val="24"/>
        </w:rPr>
        <w:t>transaksi kas masuk dan kas keluar, piutang hutang dan transaksi lainnya di monitoring dan di evaluasi setiap satu bulan sekali untuk meminimalisir adanya fraud dalam penyusunan laporan keuangan</w:t>
      </w:r>
      <w:r w:rsidR="008B472C">
        <w:rPr>
          <w:sz w:val="24"/>
          <w:szCs w:val="24"/>
          <w:lang w:val="en-US"/>
        </w:rPr>
        <w:t>.</w:t>
      </w:r>
    </w:p>
    <w:p w14:paraId="23BB16EF" w14:textId="7E184CCD" w:rsidR="004D4525" w:rsidRDefault="00F80CBB" w:rsidP="008B472C">
      <w:pPr>
        <w:spacing w:line="360" w:lineRule="auto"/>
        <w:ind w:firstLine="720"/>
        <w:jc w:val="both"/>
        <w:rPr>
          <w:sz w:val="24"/>
          <w:szCs w:val="24"/>
        </w:rPr>
      </w:pPr>
      <w:r w:rsidRPr="00E859E5">
        <w:rPr>
          <w:sz w:val="24"/>
          <w:szCs w:val="24"/>
        </w:rPr>
        <w:t>Fa</w:t>
      </w:r>
      <w:r w:rsidR="0040188E">
        <w:rPr>
          <w:sz w:val="24"/>
          <w:szCs w:val="24"/>
          <w:lang w:val="en-US"/>
        </w:rPr>
        <w:t>k</w:t>
      </w:r>
      <w:r w:rsidRPr="00E859E5">
        <w:rPr>
          <w:sz w:val="24"/>
          <w:szCs w:val="24"/>
        </w:rPr>
        <w:t xml:space="preserve">tor yang kedua yaitu </w:t>
      </w:r>
      <w:r w:rsidR="004D4525">
        <w:rPr>
          <w:sz w:val="24"/>
          <w:szCs w:val="24"/>
          <w:lang w:val="en-US"/>
        </w:rPr>
        <w:t>perilaku</w:t>
      </w:r>
      <w:r w:rsidRPr="00E859E5">
        <w:rPr>
          <w:sz w:val="24"/>
          <w:szCs w:val="24"/>
        </w:rPr>
        <w:t xml:space="preserve"> etis organisasi yang dapat mempengaruhi </w:t>
      </w:r>
      <w:r w:rsidRPr="00E859E5">
        <w:rPr>
          <w:i/>
          <w:iCs/>
          <w:sz w:val="24"/>
          <w:szCs w:val="24"/>
        </w:rPr>
        <w:t>Fraud</w:t>
      </w:r>
      <w:r w:rsidRPr="00E859E5">
        <w:rPr>
          <w:sz w:val="24"/>
          <w:szCs w:val="24"/>
        </w:rPr>
        <w:t xml:space="preserve"> budaya etis organisasi adalah Suatu kebiasaan perilaku organisasi </w:t>
      </w:r>
      <w:r w:rsidR="0040188E">
        <w:rPr>
          <w:sz w:val="24"/>
          <w:szCs w:val="24"/>
          <w:lang w:val="en-US"/>
        </w:rPr>
        <w:t xml:space="preserve"> tingkah laku yang dapat diterima </w:t>
      </w:r>
      <w:r w:rsidRPr="00E859E5">
        <w:rPr>
          <w:sz w:val="24"/>
          <w:szCs w:val="24"/>
        </w:rPr>
        <w:t xml:space="preserve">yang di anggap etis yang dapat mempengaruhi </w:t>
      </w:r>
      <w:r w:rsidRPr="00E859E5">
        <w:rPr>
          <w:i/>
          <w:iCs/>
          <w:sz w:val="24"/>
          <w:szCs w:val="24"/>
        </w:rPr>
        <w:t>Fraud</w:t>
      </w:r>
      <w:r w:rsidRPr="00E859E5">
        <w:rPr>
          <w:sz w:val="24"/>
          <w:szCs w:val="24"/>
        </w:rPr>
        <w:t xml:space="preserve"> dimana b</w:t>
      </w:r>
      <w:r w:rsidR="0040188E">
        <w:rPr>
          <w:sz w:val="24"/>
          <w:szCs w:val="24"/>
          <w:lang w:val="en-US"/>
        </w:rPr>
        <w:t>udaya</w:t>
      </w:r>
      <w:r w:rsidRPr="00E859E5">
        <w:rPr>
          <w:sz w:val="24"/>
          <w:szCs w:val="24"/>
        </w:rPr>
        <w:t xml:space="preserve"> yang tidak etis akan meningkatkan Tingkat kecurangan di organisasi. </w:t>
      </w:r>
    </w:p>
    <w:p w14:paraId="34B61CF7" w14:textId="0DE4F5EC" w:rsidR="00F80CBB" w:rsidRPr="00F854A6" w:rsidRDefault="00F80CBB" w:rsidP="008B472C">
      <w:pPr>
        <w:spacing w:line="360" w:lineRule="auto"/>
        <w:ind w:firstLine="720"/>
        <w:jc w:val="both"/>
        <w:rPr>
          <w:color w:val="000000"/>
          <w:sz w:val="24"/>
          <w:szCs w:val="24"/>
          <w:lang w:val="en-US"/>
        </w:rPr>
      </w:pPr>
      <w:r w:rsidRPr="00E859E5">
        <w:rPr>
          <w:i/>
          <w:iCs/>
          <w:color w:val="000000"/>
          <w:sz w:val="24"/>
          <w:szCs w:val="24"/>
        </w:rPr>
        <w:t>Locus of Control</w:t>
      </w:r>
      <w:r w:rsidRPr="00E859E5">
        <w:rPr>
          <w:color w:val="000000"/>
          <w:sz w:val="24"/>
          <w:szCs w:val="24"/>
        </w:rPr>
        <w:t xml:space="preserve"> berpengaruh</w:t>
      </w:r>
      <w:r w:rsidR="00F854A6">
        <w:rPr>
          <w:color w:val="000000"/>
          <w:sz w:val="24"/>
          <w:szCs w:val="24"/>
          <w:lang w:val="en-US"/>
        </w:rPr>
        <w:t xml:space="preserve"> </w:t>
      </w:r>
      <w:r w:rsidRPr="00E859E5">
        <w:rPr>
          <w:color w:val="000000"/>
          <w:sz w:val="24"/>
          <w:szCs w:val="24"/>
        </w:rPr>
        <w:t xml:space="preserve"> signifikan terhadap Perilaku Etis Mahasiswa Akuntansi </w:t>
      </w:r>
      <w:r w:rsidRPr="00E859E5">
        <w:rPr>
          <w:color w:val="000000"/>
          <w:sz w:val="24"/>
          <w:szCs w:val="24"/>
        </w:rPr>
        <w:fldChar w:fldCharType="begin" w:fldLock="1"/>
      </w:r>
      <w:r w:rsidRPr="00E859E5">
        <w:rPr>
          <w:color w:val="000000"/>
          <w:sz w:val="24"/>
          <w:szCs w:val="24"/>
        </w:rPr>
        <w:instrText>ADDIN CSL_CITATION {"citationItems":[{"id":"ITEM-1","itemData":{"DOI":"10.33059/jmas.v3i1.5001","ISSN":"2797-0434","abstract":"The purpose of this study was to examine the effect of individual factors (emotional intelligence, spiritual intelligence and locus of control) on the ethical behavior of accounting students at Samudra University. This type of research is quantitative. The population in this study were all students of the accounting study program at the Faculty of Economics at Samudra University. The sample was determined based on probability sampling technique: simple random sampling with 141 accounting students as respondents. The data collection method in this study used a questionnaire. The data analysis method used in this research is multiple linear regression. The results of this study indicate that (1) Emotional Intelligence has a positive and insignificant effect on the Ethical Behavior of Accounting Students, (2) Spiritual Intelligence has a positive and significant effect on the Ethical Behavior of Accounting Students (3) Locus of Control has a positive and significant effect on Behavior Accounting Student Ethics, (4) Emotional Intelligence, Spiritual Intelligence and Locus of Control have a positive and significant effect on the Ethical Behavior of Accounting Students","author":[{"dropping-particle":"","family":"Aina Maghfirah","given":"","non-dropping-particle":"","parse-names":false,"suffix":""},{"dropping-particle":"","family":"Afrah Junita","given":"","non-dropping-particle":"","parse-names":false,"suffix":""},{"dropping-particle":"","family":"Tuti Meutia","given":"","non-dropping-particle":"","parse-names":false,"suffix":""}],"container-title":"Jurnal Mahasiswa Akuntansi Samudra","id":"ITEM-1","issue":"1","issued":{"date-parts":[["2022"]]},"page":"44-59","title":"Determinan Perilaku Etis Mahasiswa Akuntansi Universitas Samudra","type":"article-journal","volume":"3"},"uris":["http://www.mendeley.com/documents/?uuid=a5438188-0a01-4c19-8d79-8610f48884c5"]}],"mendeley":{"formattedCitation":"(Aina Maghfirah et al., 2022)","plainTextFormattedCitation":"(Aina Maghfirah et al., 2022)","previouslyFormattedCitation":"(Aina Maghfirah et al., 2022)"},"properties":{"noteIndex":0},"schema":"https://github.com/citation-style-language/schema/raw/master/csl-citation.json"}</w:instrText>
      </w:r>
      <w:r w:rsidRPr="00E859E5">
        <w:rPr>
          <w:color w:val="000000"/>
          <w:sz w:val="24"/>
          <w:szCs w:val="24"/>
        </w:rPr>
        <w:fldChar w:fldCharType="separate"/>
      </w:r>
      <w:r w:rsidRPr="00E859E5">
        <w:rPr>
          <w:noProof/>
          <w:color w:val="000000"/>
          <w:sz w:val="24"/>
          <w:szCs w:val="24"/>
        </w:rPr>
        <w:t>(Aina Maghfirah et al., 2022)</w:t>
      </w:r>
      <w:r w:rsidRPr="00E859E5">
        <w:rPr>
          <w:color w:val="000000"/>
          <w:sz w:val="24"/>
          <w:szCs w:val="24"/>
        </w:rPr>
        <w:fldChar w:fldCharType="end"/>
      </w:r>
      <w:r w:rsidRPr="00E859E5">
        <w:rPr>
          <w:color w:val="000000"/>
          <w:sz w:val="24"/>
          <w:szCs w:val="24"/>
        </w:rPr>
        <w:t xml:space="preserve">. </w:t>
      </w:r>
      <w:r w:rsidRPr="00E859E5">
        <w:rPr>
          <w:color w:val="000000"/>
          <w:sz w:val="24"/>
          <w:szCs w:val="24"/>
        </w:rPr>
        <w:fldChar w:fldCharType="begin" w:fldLock="1"/>
      </w:r>
      <w:r w:rsidR="008B472C">
        <w:rPr>
          <w:color w:val="000000"/>
          <w:sz w:val="24"/>
          <w:szCs w:val="24"/>
        </w:rPr>
        <w:instrText>ADDIN CSL_CITATION {"citationItems":[{"id":"ITEM-1","itemData":{"DOI":"10.29313/bcsa.v2i2.3169","abstract":"Abstract. This research is based on the many phenomena of fraud that occur in the banking sector which will have an impact on the sustainability of the company. This study aims to determine how much influence the ethical behavior of employees and the suitability of compensation on the prevention of fraud (fraud). The study was conducted at 5 PT Bank Syariah Indonesia (BSI) in Bandung City with a sample of 40 respondents. The method used in this study is a survey and verification method with a quantitative approach. Sources of data used by researchers are primary data sources using data collection techniques in the form of questionnaires. The sample in this study used a non-probability sampling method with a convenience sampling technique. The hypothesis testing used in this research is multiple linear analysis with statistical tools IBM SPSS 23. The results of the tests that have been carried out show that (1) Employee ethical behavior affects fraud prevention, (2) Compensation suitability has no effect on prevention fraud.\r Abstrak. Penelitian ini didasari pada banyaknya fenomena kecurangan yang terjadi pada sektor perbankan yang akan berdampak pada keberlangsungan perusahaan. Pada penelitian ini memiliki tujuan untuk mengetahui seberapa pengaruh perilaku etis karyawan dan kesesuaian kompensasi terhadap pencegahan kecurangan (fraud). Penelitian dilakukan pada 5 PT Bank Syariah Indonesia (BSI) di Kota Bandung dengan sampel yang didapat sebanyak 40 responden. Metode yang digunakan pada penelitian ini adalah metode survei dan verifikatif dengan pendekatan kuantitatif. Sumber data yang digunakan oleh peneliti adalah sumber data primer dengan menggunakan teknik pengumpulan data berupa kuesioner. Sampel dalam penelitian ini menggunakan metode non-probability sampling dengan teknik convenience sampling. Pengujian hipotesis yang digunakan dalam penelitian ini yaitu dengan analisis linier berganda dengan alat bantu statistik IBM SPSS 23. Hasil pengujian yang telah dilakukan menunjukan bahwa (1) Perilaku etis karyawan berpengaruh terhadap pencegahan kecurangan (fraud), (2) Kesesuaian kompenasi tidak berpengaruh terhadap pencegahan kecurangan (fraud).","author":[{"dropping-particle":"","family":"Anjani Herawati","given":"Tasya","non-dropping-particle":"","parse-names":false,"suffix":""},{"dropping-particle":"","family":"Purnamasari","given":"Pupung","non-dropping-particle":"","parse-names":false,"suffix":""}],"container-title":"Bandung Conference Series: Accountancy","id":"ITEM-1","issue":"2","issued":{"date-parts":[["2022"]]},"page":"1081-1085","title":"Pengaruh Perilaku Etis Karyawan dan Kesesuaian Kompensasi terhadap Pencegahan Kecurangan (Fraud)","type":"article-journal","volume":"2"},"uris":["http://www.mendeley.com/documents/?uuid=9308681b-2ff9-4b40-87b7-f279206ddf28"]}],"mendeley":{"formattedCitation":"(Anjani Herawati &amp; Purnamasari, 2022)","manualFormatting":"Anjani Herawati dan Purnamasari (2022)","plainTextFormattedCitation":"(Anjani Herawati &amp; Purnamasari, 2022)","previouslyFormattedCitation":"(Anjani Herawati &amp; Purnamasari, 2022)"},"properties":{"noteIndex":0},"schema":"https://github.com/citation-style-language/schema/raw/master/csl-citation.json"}</w:instrText>
      </w:r>
      <w:r w:rsidRPr="00E859E5">
        <w:rPr>
          <w:color w:val="000000"/>
          <w:sz w:val="24"/>
          <w:szCs w:val="24"/>
        </w:rPr>
        <w:fldChar w:fldCharType="separate"/>
      </w:r>
      <w:r w:rsidRPr="00E859E5">
        <w:rPr>
          <w:noProof/>
          <w:color w:val="000000"/>
          <w:sz w:val="24"/>
          <w:szCs w:val="24"/>
        </w:rPr>
        <w:t xml:space="preserve">Anjani Herawati dan Purnamasari </w:t>
      </w:r>
      <w:r w:rsidR="00F854A6">
        <w:rPr>
          <w:noProof/>
          <w:color w:val="000000"/>
          <w:sz w:val="24"/>
          <w:szCs w:val="24"/>
          <w:lang w:val="en-US"/>
        </w:rPr>
        <w:t>(</w:t>
      </w:r>
      <w:r w:rsidRPr="00E859E5">
        <w:rPr>
          <w:noProof/>
          <w:color w:val="000000"/>
          <w:sz w:val="24"/>
          <w:szCs w:val="24"/>
        </w:rPr>
        <w:t>2022)</w:t>
      </w:r>
      <w:r w:rsidRPr="00E859E5">
        <w:rPr>
          <w:color w:val="000000"/>
          <w:sz w:val="24"/>
          <w:szCs w:val="24"/>
        </w:rPr>
        <w:fldChar w:fldCharType="end"/>
      </w:r>
      <w:r w:rsidRPr="00E859E5">
        <w:rPr>
          <w:color w:val="000000"/>
          <w:sz w:val="24"/>
          <w:szCs w:val="24"/>
        </w:rPr>
        <w:t xml:space="preserve"> telah melakukan penelitian mengenai perilaku etis menyatakan bahwa perilaku etis dapat mencegah </w:t>
      </w:r>
      <w:r w:rsidR="008B472C">
        <w:rPr>
          <w:color w:val="000000"/>
          <w:sz w:val="24"/>
          <w:szCs w:val="24"/>
          <w:lang w:val="en-US"/>
        </w:rPr>
        <w:t xml:space="preserve"> </w:t>
      </w:r>
      <w:r w:rsidR="008B472C" w:rsidRPr="008B472C">
        <w:rPr>
          <w:i/>
          <w:iCs/>
          <w:color w:val="000000"/>
          <w:sz w:val="24"/>
          <w:szCs w:val="24"/>
          <w:lang w:val="en-US"/>
        </w:rPr>
        <w:t>Fraud</w:t>
      </w:r>
      <w:r w:rsidR="008B472C">
        <w:rPr>
          <w:color w:val="000000"/>
          <w:sz w:val="24"/>
          <w:szCs w:val="24"/>
          <w:lang w:val="en-US"/>
        </w:rPr>
        <w:t xml:space="preserve"> atau k</w:t>
      </w:r>
      <w:r w:rsidRPr="00E859E5">
        <w:rPr>
          <w:color w:val="000000"/>
          <w:sz w:val="24"/>
          <w:szCs w:val="24"/>
        </w:rPr>
        <w:t>ecurangan</w:t>
      </w:r>
      <w:r w:rsidR="00F854A6">
        <w:rPr>
          <w:color w:val="000000"/>
          <w:sz w:val="24"/>
          <w:szCs w:val="24"/>
          <w:lang w:val="en-US"/>
        </w:rPr>
        <w:t xml:space="preserve"> yang dilakukan </w:t>
      </w:r>
      <w:r w:rsidR="00F854A6" w:rsidRPr="00E859E5">
        <w:rPr>
          <w:color w:val="000000"/>
          <w:sz w:val="24"/>
          <w:szCs w:val="24"/>
        </w:rPr>
        <w:t>di (lima) bank di Bandung</w:t>
      </w:r>
      <w:r w:rsidR="00F854A6">
        <w:rPr>
          <w:color w:val="000000"/>
          <w:sz w:val="24"/>
          <w:szCs w:val="24"/>
          <w:lang w:val="en-US"/>
        </w:rPr>
        <w:t>.</w:t>
      </w:r>
    </w:p>
    <w:p w14:paraId="098A08AE" w14:textId="77777777" w:rsidR="004D4525" w:rsidRDefault="00F80CBB" w:rsidP="004D4525">
      <w:pPr>
        <w:spacing w:line="360" w:lineRule="auto"/>
        <w:ind w:firstLine="720"/>
        <w:jc w:val="both"/>
        <w:rPr>
          <w:sz w:val="24"/>
          <w:szCs w:val="24"/>
        </w:rPr>
      </w:pPr>
      <w:r w:rsidRPr="00E859E5">
        <w:rPr>
          <w:sz w:val="24"/>
          <w:szCs w:val="24"/>
        </w:rPr>
        <w:t xml:space="preserve">Banyak sektor lini Perusahaan yang masih melakukan Tindakan </w:t>
      </w:r>
      <w:r w:rsidRPr="00E859E5">
        <w:rPr>
          <w:i/>
          <w:iCs/>
          <w:sz w:val="24"/>
          <w:szCs w:val="24"/>
        </w:rPr>
        <w:t>Fraud</w:t>
      </w:r>
      <w:r w:rsidRPr="00E859E5">
        <w:rPr>
          <w:sz w:val="24"/>
          <w:szCs w:val="24"/>
        </w:rPr>
        <w:t xml:space="preserve"> seperti sektor perbankan yaitu koperasi dimana banyak koperasi yang masih minimnya SPI sehingga dapat mempengaruhi </w:t>
      </w:r>
      <w:r w:rsidRPr="00E859E5">
        <w:rPr>
          <w:i/>
          <w:iCs/>
          <w:sz w:val="24"/>
          <w:szCs w:val="24"/>
        </w:rPr>
        <w:t>Fraud</w:t>
      </w:r>
      <w:r w:rsidR="004D4525">
        <w:rPr>
          <w:sz w:val="24"/>
          <w:szCs w:val="24"/>
          <w:lang w:val="en-US"/>
        </w:rPr>
        <w:t xml:space="preserve">, </w:t>
      </w:r>
      <w:r w:rsidR="004D4525" w:rsidRPr="004D4525">
        <w:rPr>
          <w:sz w:val="24"/>
          <w:szCs w:val="24"/>
        </w:rPr>
        <w:t xml:space="preserve">menurut Kompas.com Dengan adanya kasus kasus </w:t>
      </w:r>
      <w:r w:rsidR="004D4525" w:rsidRPr="004D4525">
        <w:rPr>
          <w:sz w:val="24"/>
          <w:szCs w:val="24"/>
        </w:rPr>
        <w:lastRenderedPageBreak/>
        <w:t>ditemukan pula adanya aset koperasi yang dicatat atas nama pribadi pengurus dan badan hukum lain yang akan berakibat pada fraud atau kecurqangan karena SPI nya rendah lain.</w:t>
      </w:r>
    </w:p>
    <w:p w14:paraId="1B90DBE8" w14:textId="3AF7EDF5" w:rsidR="00F80CBB" w:rsidRDefault="00F80CBB" w:rsidP="004D4525">
      <w:pPr>
        <w:spacing w:line="360" w:lineRule="auto"/>
        <w:ind w:firstLine="720"/>
        <w:jc w:val="both"/>
        <w:rPr>
          <w:sz w:val="24"/>
          <w:szCs w:val="24"/>
        </w:rPr>
      </w:pPr>
      <w:r w:rsidRPr="00E859E5">
        <w:rPr>
          <w:sz w:val="24"/>
          <w:szCs w:val="24"/>
        </w:rPr>
        <w:t xml:space="preserve">Penelitian ini menggunakan objek atau tempatnya di Koperasi se karasidenan pekalongan yang dimana koperasi masih bisa di katakan masih kurang maksimal dalam penerapan SPI di semua tingkatan pekerjaan, penelitian ini masih jarang dilakukan dan kelebihan penelitian ini dengan penelitian lain yaitu untuk penelitian ini menggunakan data primer dan </w:t>
      </w:r>
      <w:r w:rsidR="004D4525">
        <w:rPr>
          <w:sz w:val="24"/>
          <w:szCs w:val="24"/>
          <w:lang w:val="en-US"/>
        </w:rPr>
        <w:t>novelty dari penelitian ini yaitu penelitian ini</w:t>
      </w:r>
      <w:r w:rsidRPr="00E859E5">
        <w:rPr>
          <w:sz w:val="24"/>
          <w:szCs w:val="24"/>
        </w:rPr>
        <w:t xml:space="preserve"> menggabungkan antara system dan perilaku manusia yang etis dan yang tidak etis atau bertentangan dan perilaku </w:t>
      </w:r>
      <w:r w:rsidRPr="00E859E5">
        <w:rPr>
          <w:i/>
          <w:iCs/>
          <w:sz w:val="24"/>
          <w:szCs w:val="24"/>
        </w:rPr>
        <w:t>Fraud</w:t>
      </w:r>
      <w:r w:rsidRPr="00E859E5">
        <w:rPr>
          <w:sz w:val="24"/>
          <w:szCs w:val="24"/>
        </w:rPr>
        <w:t xml:space="preserve"> atau kecurangan.</w:t>
      </w:r>
    </w:p>
    <w:p w14:paraId="44C3FE00" w14:textId="77777777" w:rsidR="00792A97" w:rsidRPr="00792A97" w:rsidRDefault="00792A97" w:rsidP="00F80CBB">
      <w:pPr>
        <w:spacing w:line="360" w:lineRule="auto"/>
        <w:jc w:val="both"/>
        <w:rPr>
          <w:sz w:val="24"/>
          <w:szCs w:val="24"/>
          <w:lang w:val="en-US"/>
        </w:rPr>
      </w:pPr>
    </w:p>
    <w:p w14:paraId="0D8DED38" w14:textId="77777777" w:rsidR="00F80CBB" w:rsidRDefault="00F80CBB" w:rsidP="00792A97">
      <w:pPr>
        <w:pStyle w:val="Heading2"/>
        <w:ind w:left="0"/>
        <w:jc w:val="both"/>
        <w:rPr>
          <w:spacing w:val="-2"/>
        </w:rPr>
      </w:pPr>
      <w:r>
        <w:t xml:space="preserve">METODE </w:t>
      </w:r>
      <w:r>
        <w:rPr>
          <w:spacing w:val="-2"/>
        </w:rPr>
        <w:t>PENELITIAN</w:t>
      </w:r>
    </w:p>
    <w:p w14:paraId="04A3BE73" w14:textId="77777777" w:rsidR="00F854A6" w:rsidRDefault="00F854A6" w:rsidP="00792A97">
      <w:pPr>
        <w:pStyle w:val="Heading2"/>
        <w:ind w:left="0"/>
        <w:jc w:val="both"/>
      </w:pPr>
    </w:p>
    <w:p w14:paraId="300DFC8F" w14:textId="1D7C40E3" w:rsidR="00DD1A46" w:rsidRDefault="00DD1A46" w:rsidP="004D4525">
      <w:pPr>
        <w:pStyle w:val="BodyText"/>
        <w:spacing w:before="1" w:line="360" w:lineRule="auto"/>
        <w:ind w:firstLine="720"/>
        <w:jc w:val="both"/>
      </w:pPr>
      <w:r>
        <w:t>Penelitian korelasional menguji pengaruh keterikatan antar variabel</w:t>
      </w:r>
      <w:r w:rsidR="00D739B5">
        <w:rPr>
          <w:lang w:val="en-US"/>
        </w:rPr>
        <w:t xml:space="preserve"> </w:t>
      </w:r>
      <w:r w:rsidR="00D739B5">
        <w:rPr>
          <w:lang w:val="id-ID"/>
          <w14:ligatures w14:val="none"/>
        </w:rPr>
        <w:fldChar w:fldCharType="begin" w:fldLock="1"/>
      </w:r>
      <w:r w:rsidR="00D739B5">
        <w:rPr>
          <w:lang w:val="id-ID"/>
          <w14:ligatures w14:val="none"/>
        </w:rPr>
        <w:instrText>ADDIN CSL_CITATION {"citationItems":[{"id":"ITEM-1","itemData":{"author":[{"dropping-particle":"","family":"Nurhayati","given":"Siti","non-dropping-particle":"","parse-names":false,"suffix":""}],"container-title":"Universitas Pekalongan Press","id":"ITEM-1","issued":{"date-parts":[["2012"]]},"title":"Metodologi Penelitian Praktis","type":"book"},"uris":["http://www.mendeley.com/documents/?uuid=8f5a607f-71b4-411c-a60f-90d1dfecfa4a"]}],"mendeley":{"formattedCitation":"(Nurhayati, 2012)","plainTextFormattedCitation":"(Nurhayati, 2012)","previouslyFormattedCitation":"(Nurhayati, 2012)"},"properties":{"noteIndex":0},"schema":"https://github.com/citation-style-language/schema/raw/master/csl-citation.json"}</w:instrText>
      </w:r>
      <w:r w:rsidR="00D739B5">
        <w:rPr>
          <w:lang w:val="id-ID"/>
          <w14:ligatures w14:val="none"/>
        </w:rPr>
        <w:fldChar w:fldCharType="separate"/>
      </w:r>
      <w:r w:rsidR="00D739B5">
        <w:rPr>
          <w:noProof/>
          <w:lang w:val="id-ID"/>
          <w14:ligatures w14:val="none"/>
        </w:rPr>
        <w:t>(Nurhayati, 2012)</w:t>
      </w:r>
      <w:r w:rsidR="00D739B5">
        <w:rPr>
          <w:lang w:val="id-ID"/>
          <w14:ligatures w14:val="none"/>
        </w:rPr>
        <w:fldChar w:fldCharType="end"/>
      </w:r>
      <w:r w:rsidR="00D739B5">
        <w:rPr>
          <w:lang w:val="id-ID"/>
          <w14:ligatures w14:val="none"/>
        </w:rPr>
        <w:t>.</w:t>
      </w:r>
      <w:r w:rsidR="004D4525">
        <w:rPr>
          <w:lang w:val="en-US"/>
          <w14:ligatures w14:val="none"/>
        </w:rPr>
        <w:t xml:space="preserve"> </w:t>
      </w:r>
      <w:r>
        <w:t xml:space="preserve">Penelitian ini </w:t>
      </w:r>
      <w:r w:rsidR="004D4525">
        <w:rPr>
          <w:lang w:val="en-US"/>
        </w:rPr>
        <w:t xml:space="preserve">mengguanakan responden </w:t>
      </w:r>
      <w:r>
        <w:t>karyawan koperasi di Karasidenan Pekalongan sebagai populasi. Selain itu, metode pengambilan sampel purposif, yang berarti pemilihan sampel berdasarkan kriteria, digunakan dalam metode pengambilan sampel.</w:t>
      </w:r>
      <w:r w:rsidR="004D4525">
        <w:rPr>
          <w:lang w:val="en-US"/>
        </w:rPr>
        <w:t xml:space="preserve"> </w:t>
      </w:r>
      <w:r>
        <w:t xml:space="preserve">Data awal digunakan untuk penelitian ini. Peneliti mengirimkan 50 kuesioner, dan 7 kuesioner yang tidak kembali dari jumlah kuesioner yang kembali dan telah diproses sebanyak 43 kuesioner. </w:t>
      </w:r>
    </w:p>
    <w:p w14:paraId="239ED716" w14:textId="1CBFE532" w:rsidR="00DD1A46" w:rsidRDefault="00D739B5" w:rsidP="00AC5FA4">
      <w:pPr>
        <w:pStyle w:val="BodyText"/>
        <w:spacing w:before="1" w:line="360" w:lineRule="auto"/>
        <w:ind w:firstLine="720"/>
        <w:jc w:val="both"/>
      </w:pPr>
      <w:r>
        <w:rPr>
          <w:lang w:val="en-US"/>
        </w:rPr>
        <w:t xml:space="preserve">Teknik analisis dengan </w:t>
      </w:r>
      <w:r w:rsidR="00DD1A46">
        <w:t>Evaluasi Structural Model</w:t>
      </w:r>
      <w:r w:rsidR="00512FE4">
        <w:rPr>
          <w:lang w:val="en-US"/>
        </w:rPr>
        <w:t xml:space="preserve"> yaitu </w:t>
      </w:r>
      <w:r w:rsidR="00DD1A46">
        <w:t xml:space="preserve"> Analisis Pengaruh Variabel Independen terhadap Variabel Dependen adalah teknik analisis dan pengujian menggunakan Smart PLS versi 3.0 dalam penelitian ini.</w:t>
      </w:r>
    </w:p>
    <w:p w14:paraId="55F71F7F" w14:textId="1D002D16" w:rsidR="00512FE4" w:rsidRDefault="00512FE4">
      <w:pPr>
        <w:widowControl/>
        <w:autoSpaceDE/>
        <w:autoSpaceDN/>
        <w:spacing w:after="160" w:line="259" w:lineRule="auto"/>
        <w:rPr>
          <w:sz w:val="36"/>
          <w:szCs w:val="24"/>
        </w:rPr>
      </w:pPr>
      <w:r>
        <w:rPr>
          <w:sz w:val="36"/>
        </w:rPr>
        <w:br w:type="page"/>
      </w:r>
    </w:p>
    <w:p w14:paraId="2ACE7877" w14:textId="77777777" w:rsidR="00F80CBB" w:rsidRDefault="00F80CBB" w:rsidP="00F854A6">
      <w:pPr>
        <w:pStyle w:val="BodyText"/>
        <w:spacing w:before="1"/>
        <w:jc w:val="both"/>
        <w:rPr>
          <w:sz w:val="36"/>
        </w:rPr>
      </w:pPr>
    </w:p>
    <w:p w14:paraId="04802C53" w14:textId="77777777" w:rsidR="00F80CBB" w:rsidRDefault="00F80CBB" w:rsidP="00F854A6">
      <w:pPr>
        <w:pStyle w:val="Heading2"/>
        <w:ind w:left="0"/>
        <w:jc w:val="both"/>
      </w:pPr>
      <w:r>
        <w:t xml:space="preserve">HASIL DAN </w:t>
      </w:r>
      <w:r>
        <w:rPr>
          <w:spacing w:val="-2"/>
        </w:rPr>
        <w:t>PEMBAHASAN</w:t>
      </w:r>
    </w:p>
    <w:p w14:paraId="4981E77A" w14:textId="77777777" w:rsidR="00512FE4" w:rsidRDefault="00512FE4" w:rsidP="00F80CBB">
      <w:pPr>
        <w:spacing w:line="360" w:lineRule="auto"/>
        <w:ind w:left="-284" w:firstLine="284"/>
        <w:jc w:val="both"/>
        <w:rPr>
          <w:lang w:val="en-US"/>
        </w:rPr>
      </w:pPr>
    </w:p>
    <w:p w14:paraId="141BC0E3" w14:textId="179A10D5" w:rsidR="00F80CBB" w:rsidRPr="00512FE4" w:rsidRDefault="00512FE4" w:rsidP="00F80CBB">
      <w:pPr>
        <w:spacing w:line="360" w:lineRule="auto"/>
        <w:ind w:left="-284" w:firstLine="284"/>
        <w:jc w:val="both"/>
        <w:rPr>
          <w:rFonts w:eastAsia="Calibri"/>
          <w:b/>
          <w:bCs/>
          <w:i/>
          <w:iCs/>
          <w:sz w:val="24"/>
          <w:szCs w:val="24"/>
          <w:lang w:val="en-US"/>
        </w:rPr>
      </w:pPr>
      <w:r w:rsidRPr="00512FE4">
        <w:rPr>
          <w:b/>
          <w:bCs/>
          <w:i/>
          <w:iCs/>
          <w:lang w:val="en-US"/>
        </w:rPr>
        <w:t xml:space="preserve">Hasil </w:t>
      </w:r>
      <w:r w:rsidRPr="00512FE4">
        <w:rPr>
          <w:b/>
          <w:bCs/>
          <w:i/>
          <w:iCs/>
        </w:rPr>
        <w:t>Evaluasi Structural Model</w:t>
      </w:r>
      <w:r>
        <w:rPr>
          <w:b/>
          <w:bCs/>
          <w:i/>
          <w:iCs/>
          <w:lang w:val="en-US"/>
        </w:rPr>
        <w:t xml:space="preserve"> </w:t>
      </w:r>
    </w:p>
    <w:p w14:paraId="1C663653" w14:textId="183ECFCB" w:rsidR="00F80CBB" w:rsidRDefault="00F80CBB" w:rsidP="00F80CBB">
      <w:pPr>
        <w:spacing w:line="360" w:lineRule="auto"/>
        <w:ind w:left="-284" w:firstLine="284"/>
        <w:jc w:val="both"/>
        <w:rPr>
          <w:rFonts w:eastAsia="Calibri"/>
          <w:b/>
          <w:bCs/>
          <w:i/>
          <w:iCs/>
          <w:sz w:val="24"/>
          <w:szCs w:val="24"/>
        </w:rPr>
      </w:pPr>
      <w:r w:rsidRPr="00E859E5">
        <w:rPr>
          <w:bCs/>
          <w:i/>
          <w:iCs/>
          <w:noProof/>
          <w:sz w:val="24"/>
          <w:szCs w:val="24"/>
        </w:rPr>
        <w:drawing>
          <wp:inline distT="0" distB="0" distL="0" distR="0" wp14:anchorId="3CB656B8" wp14:editId="3CB4E4E5">
            <wp:extent cx="5456393" cy="3322608"/>
            <wp:effectExtent l="0" t="0" r="0" b="0"/>
            <wp:docPr id="1507332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32004" name=""/>
                    <pic:cNvPicPr/>
                  </pic:nvPicPr>
                  <pic:blipFill>
                    <a:blip r:embed="rId8"/>
                    <a:stretch>
                      <a:fillRect/>
                    </a:stretch>
                  </pic:blipFill>
                  <pic:spPr>
                    <a:xfrm>
                      <a:off x="0" y="0"/>
                      <a:ext cx="5456393" cy="3322608"/>
                    </a:xfrm>
                    <a:prstGeom prst="rect">
                      <a:avLst/>
                    </a:prstGeom>
                  </pic:spPr>
                </pic:pic>
              </a:graphicData>
            </a:graphic>
          </wp:inline>
        </w:drawing>
      </w:r>
    </w:p>
    <w:p w14:paraId="64D4A9AC" w14:textId="074926E8" w:rsidR="00F80CBB" w:rsidRPr="00E859E5" w:rsidRDefault="00F80CBB" w:rsidP="00F80CBB">
      <w:pPr>
        <w:spacing w:line="360" w:lineRule="auto"/>
        <w:ind w:left="-284" w:firstLine="284"/>
        <w:jc w:val="both"/>
        <w:rPr>
          <w:rFonts w:eastAsia="Calibri"/>
          <w:b/>
          <w:bCs/>
          <w:i/>
          <w:iCs/>
          <w:sz w:val="24"/>
          <w:szCs w:val="24"/>
        </w:rPr>
      </w:pPr>
      <w:r w:rsidRPr="00E859E5">
        <w:rPr>
          <w:rFonts w:eastAsia="Calibri"/>
          <w:b/>
          <w:bCs/>
          <w:i/>
          <w:iCs/>
          <w:sz w:val="24"/>
          <w:szCs w:val="24"/>
        </w:rPr>
        <w:t>Pengujian Hipotesis Dengan Path Coefficient</w:t>
      </w:r>
    </w:p>
    <w:p w14:paraId="4D7E1283" w14:textId="77777777" w:rsidR="00F80CBB" w:rsidRPr="00E859E5" w:rsidRDefault="00F80CBB" w:rsidP="00F80CBB">
      <w:pPr>
        <w:spacing w:line="360" w:lineRule="auto"/>
        <w:jc w:val="both"/>
        <w:rPr>
          <w:rFonts w:eastAsia="Calibri"/>
          <w:sz w:val="24"/>
          <w:szCs w:val="24"/>
        </w:rPr>
      </w:pPr>
    </w:p>
    <w:p w14:paraId="7898FC0F" w14:textId="77777777" w:rsidR="00F80CBB" w:rsidRPr="00E859E5" w:rsidRDefault="00F80CBB" w:rsidP="00F80CBB">
      <w:pPr>
        <w:pStyle w:val="Caption"/>
        <w:spacing w:line="360" w:lineRule="auto"/>
        <w:ind w:left="2880" w:firstLine="720"/>
        <w:jc w:val="both"/>
        <w:rPr>
          <w:rFonts w:cs="Times New Roman"/>
          <w:szCs w:val="24"/>
          <w:lang w:val="en-US"/>
        </w:rPr>
      </w:pPr>
      <w:bookmarkStart w:id="0" w:name="_Toc54636568"/>
      <w:r w:rsidRPr="00E859E5">
        <w:rPr>
          <w:rFonts w:cs="Times New Roman"/>
          <w:szCs w:val="24"/>
        </w:rPr>
        <w:t xml:space="preserve">Tabel </w:t>
      </w:r>
      <w:r w:rsidRPr="00E859E5">
        <w:rPr>
          <w:rFonts w:cs="Times New Roman"/>
          <w:szCs w:val="24"/>
        </w:rPr>
        <w:fldChar w:fldCharType="begin"/>
      </w:r>
      <w:r w:rsidRPr="00E859E5">
        <w:rPr>
          <w:rFonts w:cs="Times New Roman"/>
          <w:szCs w:val="24"/>
        </w:rPr>
        <w:instrText xml:space="preserve"> SEQ Tabel \* ARABIC </w:instrText>
      </w:r>
      <w:r w:rsidRPr="00E859E5">
        <w:rPr>
          <w:rFonts w:cs="Times New Roman"/>
          <w:szCs w:val="24"/>
        </w:rPr>
        <w:fldChar w:fldCharType="separate"/>
      </w:r>
      <w:r w:rsidRPr="00E859E5">
        <w:rPr>
          <w:rFonts w:cs="Times New Roman"/>
          <w:noProof/>
          <w:szCs w:val="24"/>
        </w:rPr>
        <w:t>4</w:t>
      </w:r>
      <w:r w:rsidRPr="00E859E5">
        <w:rPr>
          <w:rFonts w:cs="Times New Roman"/>
          <w:szCs w:val="24"/>
        </w:rPr>
        <w:fldChar w:fldCharType="end"/>
      </w:r>
      <w:r w:rsidRPr="00E859E5">
        <w:rPr>
          <w:rFonts w:cs="Times New Roman"/>
          <w:szCs w:val="24"/>
          <w:lang w:val="en-US"/>
        </w:rPr>
        <w:t xml:space="preserve"> Hasil </w:t>
      </w:r>
      <w:r w:rsidRPr="00E859E5">
        <w:rPr>
          <w:rFonts w:cs="Times New Roman"/>
          <w:i/>
          <w:szCs w:val="24"/>
        </w:rPr>
        <w:t>Path Coefficient</w:t>
      </w:r>
      <w:bookmarkEnd w:id="0"/>
    </w:p>
    <w:tbl>
      <w:tblPr>
        <w:tblStyle w:val="TableGrid"/>
        <w:tblW w:w="8644" w:type="dxa"/>
        <w:jc w:val="center"/>
        <w:tblLook w:val="04A0" w:firstRow="1" w:lastRow="0" w:firstColumn="1" w:lastColumn="0" w:noHBand="0" w:noVBand="1"/>
      </w:tblPr>
      <w:tblGrid>
        <w:gridCol w:w="560"/>
        <w:gridCol w:w="3688"/>
        <w:gridCol w:w="994"/>
        <w:gridCol w:w="2126"/>
        <w:gridCol w:w="1276"/>
      </w:tblGrid>
      <w:tr w:rsidR="00F80CBB" w:rsidRPr="00E859E5" w14:paraId="2ED2F40D" w14:textId="77777777" w:rsidTr="00591B00">
        <w:trPr>
          <w:jc w:val="center"/>
        </w:trPr>
        <w:tc>
          <w:tcPr>
            <w:tcW w:w="560" w:type="dxa"/>
          </w:tcPr>
          <w:p w14:paraId="200ACECD" w14:textId="77777777" w:rsidR="00F80CBB" w:rsidRPr="00E859E5" w:rsidRDefault="00F80CBB" w:rsidP="00F80CBB">
            <w:pPr>
              <w:spacing w:line="360" w:lineRule="auto"/>
              <w:rPr>
                <w:sz w:val="24"/>
                <w:szCs w:val="24"/>
              </w:rPr>
            </w:pPr>
          </w:p>
        </w:tc>
        <w:tc>
          <w:tcPr>
            <w:tcW w:w="3688" w:type="dxa"/>
          </w:tcPr>
          <w:p w14:paraId="59AC51FB" w14:textId="77777777" w:rsidR="00F80CBB" w:rsidRPr="00E859E5" w:rsidRDefault="00F80CBB" w:rsidP="00F80CBB">
            <w:pPr>
              <w:spacing w:line="360" w:lineRule="auto"/>
              <w:rPr>
                <w:sz w:val="24"/>
                <w:szCs w:val="24"/>
              </w:rPr>
            </w:pPr>
            <w:r w:rsidRPr="00E859E5">
              <w:rPr>
                <w:sz w:val="24"/>
                <w:szCs w:val="24"/>
              </w:rPr>
              <w:t>Variabel / Konstruk</w:t>
            </w:r>
          </w:p>
        </w:tc>
        <w:tc>
          <w:tcPr>
            <w:tcW w:w="994" w:type="dxa"/>
          </w:tcPr>
          <w:p w14:paraId="42D1FD46" w14:textId="77777777" w:rsidR="00F80CBB" w:rsidRPr="00E859E5" w:rsidRDefault="00F80CBB" w:rsidP="00F80CBB">
            <w:pPr>
              <w:spacing w:line="360" w:lineRule="auto"/>
              <w:rPr>
                <w:sz w:val="24"/>
                <w:szCs w:val="24"/>
              </w:rPr>
            </w:pPr>
            <w:r w:rsidRPr="00E859E5">
              <w:rPr>
                <w:sz w:val="24"/>
                <w:szCs w:val="24"/>
              </w:rPr>
              <w:t>P. Value</w:t>
            </w:r>
          </w:p>
        </w:tc>
        <w:tc>
          <w:tcPr>
            <w:tcW w:w="2126" w:type="dxa"/>
          </w:tcPr>
          <w:p w14:paraId="0CEE4046" w14:textId="77777777" w:rsidR="00F80CBB" w:rsidRPr="00E859E5" w:rsidRDefault="00F80CBB" w:rsidP="00F80CBB">
            <w:pPr>
              <w:spacing w:line="360" w:lineRule="auto"/>
              <w:rPr>
                <w:sz w:val="24"/>
                <w:szCs w:val="24"/>
              </w:rPr>
            </w:pPr>
            <w:r w:rsidRPr="00E859E5">
              <w:rPr>
                <w:sz w:val="24"/>
                <w:szCs w:val="24"/>
              </w:rPr>
              <w:t>Path Coefficient</w:t>
            </w:r>
          </w:p>
        </w:tc>
        <w:tc>
          <w:tcPr>
            <w:tcW w:w="1276" w:type="dxa"/>
          </w:tcPr>
          <w:p w14:paraId="2B2468BD" w14:textId="77777777" w:rsidR="00F80CBB" w:rsidRPr="00E859E5" w:rsidRDefault="00F80CBB" w:rsidP="00F80CBB">
            <w:pPr>
              <w:spacing w:line="360" w:lineRule="auto"/>
              <w:rPr>
                <w:sz w:val="24"/>
                <w:szCs w:val="24"/>
              </w:rPr>
            </w:pPr>
            <w:r w:rsidRPr="00E859E5">
              <w:rPr>
                <w:sz w:val="24"/>
                <w:szCs w:val="24"/>
              </w:rPr>
              <w:t>Hasil</w:t>
            </w:r>
          </w:p>
        </w:tc>
      </w:tr>
      <w:tr w:rsidR="00F80CBB" w:rsidRPr="00E859E5" w14:paraId="4C64C37C" w14:textId="77777777" w:rsidTr="00591B00">
        <w:trPr>
          <w:jc w:val="center"/>
        </w:trPr>
        <w:tc>
          <w:tcPr>
            <w:tcW w:w="560" w:type="dxa"/>
          </w:tcPr>
          <w:p w14:paraId="6DE964F2" w14:textId="77777777" w:rsidR="00F80CBB" w:rsidRPr="00E859E5" w:rsidRDefault="00F80CBB" w:rsidP="00F80CBB">
            <w:pPr>
              <w:spacing w:line="360" w:lineRule="auto"/>
              <w:rPr>
                <w:sz w:val="24"/>
                <w:szCs w:val="24"/>
              </w:rPr>
            </w:pPr>
            <w:r w:rsidRPr="00E859E5">
              <w:rPr>
                <w:sz w:val="24"/>
                <w:szCs w:val="24"/>
              </w:rPr>
              <w:t>H1</w:t>
            </w:r>
          </w:p>
        </w:tc>
        <w:tc>
          <w:tcPr>
            <w:tcW w:w="3688" w:type="dxa"/>
          </w:tcPr>
          <w:p w14:paraId="2DD28A08" w14:textId="77777777" w:rsidR="00F80CBB" w:rsidRPr="00E859E5" w:rsidRDefault="00F80CBB" w:rsidP="00F80CBB">
            <w:pPr>
              <w:spacing w:line="360" w:lineRule="auto"/>
              <w:rPr>
                <w:sz w:val="24"/>
                <w:szCs w:val="24"/>
              </w:rPr>
            </w:pPr>
            <w:r w:rsidRPr="00E859E5">
              <w:rPr>
                <w:rFonts w:eastAsia="Calibri"/>
                <w:sz w:val="24"/>
                <w:szCs w:val="24"/>
              </w:rPr>
              <w:t xml:space="preserve">SPI-&gt; </w:t>
            </w:r>
            <w:r w:rsidRPr="00E859E5">
              <w:rPr>
                <w:rFonts w:eastAsia="Calibri"/>
                <w:i/>
                <w:iCs/>
                <w:sz w:val="24"/>
                <w:szCs w:val="24"/>
              </w:rPr>
              <w:t>Fraud</w:t>
            </w:r>
          </w:p>
        </w:tc>
        <w:tc>
          <w:tcPr>
            <w:tcW w:w="994" w:type="dxa"/>
          </w:tcPr>
          <w:p w14:paraId="010620F6" w14:textId="77777777" w:rsidR="00F80CBB" w:rsidRPr="00E859E5" w:rsidRDefault="00F80CBB" w:rsidP="00F80CBB">
            <w:pPr>
              <w:spacing w:line="360" w:lineRule="auto"/>
              <w:rPr>
                <w:sz w:val="24"/>
                <w:szCs w:val="24"/>
              </w:rPr>
            </w:pPr>
            <w:r w:rsidRPr="00E859E5">
              <w:rPr>
                <w:sz w:val="24"/>
                <w:szCs w:val="24"/>
              </w:rPr>
              <w:t>0,007</w:t>
            </w:r>
          </w:p>
        </w:tc>
        <w:tc>
          <w:tcPr>
            <w:tcW w:w="2126" w:type="dxa"/>
          </w:tcPr>
          <w:p w14:paraId="632B3EDA" w14:textId="77777777" w:rsidR="00F80CBB" w:rsidRPr="00E859E5" w:rsidRDefault="00F80CBB" w:rsidP="00F80CBB">
            <w:pPr>
              <w:spacing w:line="360" w:lineRule="auto"/>
              <w:rPr>
                <w:sz w:val="24"/>
                <w:szCs w:val="24"/>
              </w:rPr>
            </w:pPr>
            <w:r w:rsidRPr="00E859E5">
              <w:rPr>
                <w:sz w:val="24"/>
                <w:szCs w:val="24"/>
              </w:rPr>
              <w:t>2,721</w:t>
            </w:r>
          </w:p>
        </w:tc>
        <w:tc>
          <w:tcPr>
            <w:tcW w:w="1276" w:type="dxa"/>
          </w:tcPr>
          <w:p w14:paraId="0D1727F6" w14:textId="77777777" w:rsidR="00F80CBB" w:rsidRPr="00E859E5" w:rsidRDefault="00F80CBB" w:rsidP="00F80CBB">
            <w:pPr>
              <w:spacing w:line="360" w:lineRule="auto"/>
              <w:rPr>
                <w:sz w:val="24"/>
                <w:szCs w:val="24"/>
              </w:rPr>
            </w:pPr>
            <w:r w:rsidRPr="00E859E5">
              <w:rPr>
                <w:sz w:val="24"/>
                <w:szCs w:val="24"/>
              </w:rPr>
              <w:t>Diterima</w:t>
            </w:r>
          </w:p>
        </w:tc>
      </w:tr>
      <w:tr w:rsidR="00F80CBB" w:rsidRPr="00E859E5" w14:paraId="185243E1" w14:textId="77777777" w:rsidTr="00591B00">
        <w:trPr>
          <w:jc w:val="center"/>
        </w:trPr>
        <w:tc>
          <w:tcPr>
            <w:tcW w:w="560" w:type="dxa"/>
          </w:tcPr>
          <w:p w14:paraId="50AC51F3" w14:textId="77777777" w:rsidR="00F80CBB" w:rsidRPr="00E859E5" w:rsidRDefault="00F80CBB" w:rsidP="00F80CBB">
            <w:pPr>
              <w:spacing w:line="360" w:lineRule="auto"/>
              <w:rPr>
                <w:sz w:val="24"/>
                <w:szCs w:val="24"/>
              </w:rPr>
            </w:pPr>
            <w:r w:rsidRPr="00E859E5">
              <w:rPr>
                <w:sz w:val="24"/>
                <w:szCs w:val="24"/>
              </w:rPr>
              <w:t>H2</w:t>
            </w:r>
          </w:p>
        </w:tc>
        <w:tc>
          <w:tcPr>
            <w:tcW w:w="3688" w:type="dxa"/>
          </w:tcPr>
          <w:p w14:paraId="7DD0B250" w14:textId="77777777" w:rsidR="00F80CBB" w:rsidRPr="00E859E5" w:rsidRDefault="00F80CBB" w:rsidP="00F80CBB">
            <w:pPr>
              <w:spacing w:line="360" w:lineRule="auto"/>
              <w:rPr>
                <w:b/>
                <w:sz w:val="24"/>
                <w:szCs w:val="24"/>
              </w:rPr>
            </w:pPr>
            <w:r w:rsidRPr="00E859E5">
              <w:rPr>
                <w:rFonts w:eastAsia="Calibri"/>
                <w:sz w:val="24"/>
                <w:szCs w:val="24"/>
              </w:rPr>
              <w:t xml:space="preserve">Perilaku Etis-&gt; </w:t>
            </w:r>
            <w:r w:rsidRPr="00E859E5">
              <w:rPr>
                <w:rFonts w:eastAsia="Calibri"/>
                <w:i/>
                <w:iCs/>
                <w:sz w:val="24"/>
                <w:szCs w:val="24"/>
              </w:rPr>
              <w:t>Fraud</w:t>
            </w:r>
          </w:p>
        </w:tc>
        <w:tc>
          <w:tcPr>
            <w:tcW w:w="994" w:type="dxa"/>
          </w:tcPr>
          <w:p w14:paraId="4A559B80" w14:textId="77777777" w:rsidR="00F80CBB" w:rsidRPr="00E859E5" w:rsidRDefault="00F80CBB" w:rsidP="00F80CBB">
            <w:pPr>
              <w:spacing w:line="360" w:lineRule="auto"/>
              <w:rPr>
                <w:sz w:val="24"/>
                <w:szCs w:val="24"/>
              </w:rPr>
            </w:pPr>
            <w:r w:rsidRPr="00E859E5">
              <w:rPr>
                <w:sz w:val="24"/>
                <w:szCs w:val="24"/>
              </w:rPr>
              <w:t>0,696</w:t>
            </w:r>
          </w:p>
        </w:tc>
        <w:tc>
          <w:tcPr>
            <w:tcW w:w="2126" w:type="dxa"/>
          </w:tcPr>
          <w:p w14:paraId="513B61D4" w14:textId="77777777" w:rsidR="00F80CBB" w:rsidRPr="00E859E5" w:rsidRDefault="00F80CBB" w:rsidP="00F80CBB">
            <w:pPr>
              <w:spacing w:line="360" w:lineRule="auto"/>
              <w:rPr>
                <w:sz w:val="24"/>
                <w:szCs w:val="24"/>
              </w:rPr>
            </w:pPr>
            <w:r w:rsidRPr="00E859E5">
              <w:rPr>
                <w:sz w:val="24"/>
                <w:szCs w:val="24"/>
              </w:rPr>
              <w:t>0,391</w:t>
            </w:r>
          </w:p>
        </w:tc>
        <w:tc>
          <w:tcPr>
            <w:tcW w:w="1276" w:type="dxa"/>
          </w:tcPr>
          <w:p w14:paraId="6E24E42B" w14:textId="77777777" w:rsidR="00F80CBB" w:rsidRPr="00E859E5" w:rsidRDefault="00F80CBB" w:rsidP="00F80CBB">
            <w:pPr>
              <w:spacing w:line="360" w:lineRule="auto"/>
              <w:rPr>
                <w:sz w:val="24"/>
                <w:szCs w:val="24"/>
              </w:rPr>
            </w:pPr>
            <w:r w:rsidRPr="00E859E5">
              <w:rPr>
                <w:sz w:val="24"/>
                <w:szCs w:val="24"/>
              </w:rPr>
              <w:t>Ditolak</w:t>
            </w:r>
          </w:p>
        </w:tc>
      </w:tr>
    </w:tbl>
    <w:p w14:paraId="2702C4C3" w14:textId="77777777" w:rsidR="00F80CBB" w:rsidRPr="00E859E5" w:rsidRDefault="00F80CBB" w:rsidP="00F80CBB">
      <w:pPr>
        <w:pStyle w:val="Default"/>
        <w:spacing w:line="360" w:lineRule="auto"/>
        <w:jc w:val="both"/>
      </w:pPr>
    </w:p>
    <w:p w14:paraId="36D41241" w14:textId="556774AF" w:rsidR="00F80CBB" w:rsidRPr="00C44CE8" w:rsidRDefault="00DD1A46" w:rsidP="00F80CBB">
      <w:pPr>
        <w:spacing w:line="360" w:lineRule="auto"/>
        <w:ind w:left="426"/>
        <w:jc w:val="both"/>
        <w:rPr>
          <w:sz w:val="24"/>
          <w:szCs w:val="24"/>
          <w:lang w:val="en-US"/>
        </w:rPr>
      </w:pPr>
      <w:r w:rsidRPr="00DD1A46">
        <w:rPr>
          <w:sz w:val="24"/>
          <w:szCs w:val="24"/>
        </w:rPr>
        <w:t>Nilai pengaruh positif atau negatif dapat dilihat dari jalur koefisien di atas. Nilai p juga digunakan sebagai dasar untuk membuat keputusan apakah hipotesis diterima atau ditolak. Hipotesis diterima jika nilai p &lt; 0,05.</w:t>
      </w:r>
      <w:r w:rsidR="00C44CE8">
        <w:rPr>
          <w:sz w:val="24"/>
          <w:szCs w:val="24"/>
          <w:lang w:val="en-US"/>
        </w:rPr>
        <w:t xml:space="preserve"> Untuk variabel SPI dengan nilai P Value 0,007 &lt; lebih kecil dari 0,05 maka variabel SPI bisa di terima, sedangkan untuk variabel perilaku etis di tolak karena memiliki nilai 0,696 &gt; lebih dari 0,05.</w:t>
      </w:r>
    </w:p>
    <w:p w14:paraId="59ECDDC4" w14:textId="77777777" w:rsidR="00DD1A46" w:rsidRDefault="00DD1A46" w:rsidP="00F80CBB">
      <w:pPr>
        <w:spacing w:line="360" w:lineRule="auto"/>
        <w:ind w:left="426"/>
        <w:jc w:val="both"/>
        <w:rPr>
          <w:sz w:val="24"/>
          <w:szCs w:val="24"/>
        </w:rPr>
      </w:pPr>
    </w:p>
    <w:p w14:paraId="53916BB5" w14:textId="77777777" w:rsidR="00512FE4" w:rsidRDefault="00512FE4" w:rsidP="00F80CBB">
      <w:pPr>
        <w:spacing w:line="360" w:lineRule="auto"/>
        <w:ind w:left="426"/>
        <w:jc w:val="both"/>
        <w:rPr>
          <w:sz w:val="24"/>
          <w:szCs w:val="24"/>
        </w:rPr>
      </w:pPr>
    </w:p>
    <w:p w14:paraId="36CDC541" w14:textId="77777777" w:rsidR="00512FE4" w:rsidRPr="00E859E5" w:rsidRDefault="00512FE4" w:rsidP="00F80CBB">
      <w:pPr>
        <w:spacing w:line="360" w:lineRule="auto"/>
        <w:ind w:left="426"/>
        <w:jc w:val="both"/>
        <w:rPr>
          <w:sz w:val="24"/>
          <w:szCs w:val="24"/>
        </w:rPr>
      </w:pPr>
    </w:p>
    <w:p w14:paraId="00CD07FB" w14:textId="77777777" w:rsidR="00F80CBB" w:rsidRPr="00E859E5" w:rsidRDefault="00F80CBB" w:rsidP="00F80CBB">
      <w:pPr>
        <w:spacing w:line="360" w:lineRule="auto"/>
        <w:jc w:val="both"/>
        <w:rPr>
          <w:b/>
          <w:bCs/>
          <w:sz w:val="24"/>
          <w:szCs w:val="24"/>
        </w:rPr>
      </w:pPr>
      <w:r w:rsidRPr="00E859E5">
        <w:rPr>
          <w:b/>
          <w:bCs/>
          <w:sz w:val="24"/>
          <w:szCs w:val="24"/>
        </w:rPr>
        <w:lastRenderedPageBreak/>
        <w:t>PEMBAHASAN</w:t>
      </w:r>
    </w:p>
    <w:p w14:paraId="54B7DCC8" w14:textId="77777777" w:rsidR="00F80CBB" w:rsidRPr="00E859E5" w:rsidRDefault="00F80CBB" w:rsidP="00F80CBB">
      <w:pPr>
        <w:pStyle w:val="Default"/>
        <w:numPr>
          <w:ilvl w:val="3"/>
          <w:numId w:val="7"/>
        </w:numPr>
        <w:tabs>
          <w:tab w:val="clear" w:pos="2880"/>
        </w:tabs>
        <w:spacing w:line="360" w:lineRule="auto"/>
        <w:ind w:left="0"/>
        <w:jc w:val="both"/>
        <w:rPr>
          <w:color w:val="auto"/>
        </w:rPr>
      </w:pPr>
      <w:r w:rsidRPr="00E859E5">
        <w:rPr>
          <w:b/>
          <w:bCs/>
          <w:color w:val="auto"/>
        </w:rPr>
        <w:t xml:space="preserve">Pengaruh </w:t>
      </w:r>
      <w:r w:rsidRPr="00E859E5">
        <w:rPr>
          <w:b/>
          <w:bCs/>
          <w:iCs/>
          <w:color w:val="auto"/>
        </w:rPr>
        <w:t xml:space="preserve">Sistem </w:t>
      </w:r>
      <w:r w:rsidRPr="00E859E5">
        <w:rPr>
          <w:b/>
          <w:bCs/>
        </w:rPr>
        <w:t xml:space="preserve">Pengendalian Internal berpengaruh signifikan terhadap </w:t>
      </w:r>
      <w:r w:rsidRPr="00E859E5">
        <w:rPr>
          <w:b/>
          <w:bCs/>
          <w:i/>
          <w:iCs/>
        </w:rPr>
        <w:t>Fraud</w:t>
      </w:r>
      <w:r w:rsidRPr="00E859E5">
        <w:rPr>
          <w:b/>
          <w:bCs/>
        </w:rPr>
        <w:t xml:space="preserve"> </w:t>
      </w:r>
      <w:r w:rsidRPr="00E859E5">
        <w:rPr>
          <w:b/>
          <w:bCs/>
          <w:i/>
          <w:iCs/>
        </w:rPr>
        <w:t>Triangel</w:t>
      </w:r>
    </w:p>
    <w:p w14:paraId="4343298C" w14:textId="038F2502" w:rsidR="00C44CE8" w:rsidRPr="00C44CE8" w:rsidRDefault="00F80CBB" w:rsidP="00AC5FA4">
      <w:pPr>
        <w:spacing w:line="360" w:lineRule="auto"/>
        <w:ind w:firstLine="720"/>
        <w:jc w:val="both"/>
        <w:rPr>
          <w:sz w:val="24"/>
          <w:szCs w:val="24"/>
          <w:lang w:val="en-US"/>
        </w:rPr>
      </w:pPr>
      <w:r w:rsidRPr="00E859E5">
        <w:rPr>
          <w:sz w:val="24"/>
          <w:szCs w:val="24"/>
        </w:rPr>
        <w:t xml:space="preserve">Dari pengujian hasil penelitian, terdapat pengaruh signifikan variabel Sistem Pengendalian Internal </w:t>
      </w:r>
      <w:r w:rsidRPr="00E859E5">
        <w:rPr>
          <w:i/>
          <w:sz w:val="24"/>
          <w:szCs w:val="24"/>
        </w:rPr>
        <w:t>(Internal Control System)</w:t>
      </w:r>
      <w:r w:rsidRPr="00E859E5">
        <w:rPr>
          <w:sz w:val="24"/>
          <w:szCs w:val="24"/>
        </w:rPr>
        <w:t xml:space="preserve"> terhadap </w:t>
      </w:r>
      <w:r w:rsidRPr="00E859E5">
        <w:rPr>
          <w:i/>
          <w:iCs/>
          <w:sz w:val="24"/>
          <w:szCs w:val="24"/>
        </w:rPr>
        <w:t>Fraud</w:t>
      </w:r>
      <w:r w:rsidRPr="00E859E5">
        <w:rPr>
          <w:iCs/>
          <w:sz w:val="24"/>
          <w:szCs w:val="24"/>
        </w:rPr>
        <w:t xml:space="preserve"> </w:t>
      </w:r>
      <w:r w:rsidRPr="00E859E5">
        <w:rPr>
          <w:i/>
          <w:iCs/>
          <w:sz w:val="24"/>
          <w:szCs w:val="24"/>
        </w:rPr>
        <w:t xml:space="preserve">Triangel. </w:t>
      </w:r>
      <w:r w:rsidRPr="00E859E5">
        <w:rPr>
          <w:sz w:val="24"/>
          <w:szCs w:val="24"/>
        </w:rPr>
        <w:t xml:space="preserve">Hasil ini dapat diinterpretasikan bahwa semakin tingginya tingkat SPI dan baiknya SPI maka angka </w:t>
      </w:r>
      <w:r w:rsidRPr="00E859E5">
        <w:rPr>
          <w:i/>
          <w:iCs/>
          <w:sz w:val="24"/>
          <w:szCs w:val="24"/>
        </w:rPr>
        <w:t>Fraud</w:t>
      </w:r>
      <w:r w:rsidRPr="00E859E5">
        <w:rPr>
          <w:sz w:val="24"/>
          <w:szCs w:val="24"/>
        </w:rPr>
        <w:t xml:space="preserve"> akan semakin tinggi hal ini di karenakan suatu system yang semakin canggih maka akan mempengaruhi </w:t>
      </w:r>
      <w:r w:rsidRPr="00E859E5">
        <w:rPr>
          <w:i/>
          <w:iCs/>
          <w:sz w:val="24"/>
          <w:szCs w:val="24"/>
        </w:rPr>
        <w:t>Fraud</w:t>
      </w:r>
      <w:r w:rsidRPr="00E859E5">
        <w:rPr>
          <w:sz w:val="24"/>
          <w:szCs w:val="24"/>
        </w:rPr>
        <w:t xml:space="preserve"> dimana system yang canggih tetap memiliki celah untuk terjadinya perilaku </w:t>
      </w:r>
      <w:r w:rsidRPr="00E859E5">
        <w:rPr>
          <w:i/>
          <w:iCs/>
          <w:sz w:val="24"/>
          <w:szCs w:val="24"/>
        </w:rPr>
        <w:t>Fraud</w:t>
      </w:r>
      <w:r w:rsidRPr="00E859E5">
        <w:rPr>
          <w:sz w:val="24"/>
          <w:szCs w:val="24"/>
        </w:rPr>
        <w:t xml:space="preserve"> di kalangan koperasi se Karasidenan Pekalongan. </w:t>
      </w:r>
      <w:r w:rsidR="00C44CE8">
        <w:rPr>
          <w:sz w:val="24"/>
          <w:szCs w:val="24"/>
          <w:lang w:val="en-US"/>
        </w:rPr>
        <w:t>Hal ini mencerminkan kejadian di koperasi yaitu untuk SPI di koperasi sudah baik dari pengelolaannya SOP nya juga sudah baik dan pelaksanaan atau implementasinya sudah baik dengan adanya sekarang walaupun koperasi tetapi sudah memiliki layanan M-Banking dan Internet banking.</w:t>
      </w:r>
    </w:p>
    <w:p w14:paraId="2C9DD221" w14:textId="1042A208" w:rsidR="00F80CBB" w:rsidRPr="00C44CE8" w:rsidRDefault="00F80CBB" w:rsidP="00AC5FA4">
      <w:pPr>
        <w:spacing w:line="360" w:lineRule="auto"/>
        <w:ind w:firstLine="720"/>
        <w:jc w:val="both"/>
        <w:rPr>
          <w:color w:val="000000" w:themeColor="text1"/>
          <w:sz w:val="24"/>
          <w:szCs w:val="24"/>
          <w:lang w:val="en-US"/>
        </w:rPr>
      </w:pPr>
      <w:r w:rsidRPr="00E859E5">
        <w:rPr>
          <w:sz w:val="24"/>
          <w:szCs w:val="24"/>
        </w:rPr>
        <w:t>Penelitian</w:t>
      </w:r>
      <w:r w:rsidRPr="00E859E5">
        <w:rPr>
          <w:color w:val="000000" w:themeColor="text1"/>
          <w:sz w:val="24"/>
          <w:szCs w:val="24"/>
        </w:rPr>
        <w:t xml:space="preserve"> ini sesuai dengan penelitian terdahulu oleh, </w:t>
      </w:r>
      <w:r w:rsidRPr="00E859E5">
        <w:rPr>
          <w:color w:val="000000" w:themeColor="text1"/>
          <w:sz w:val="24"/>
          <w:szCs w:val="24"/>
        </w:rPr>
        <w:fldChar w:fldCharType="begin" w:fldLock="1"/>
      </w:r>
      <w:r w:rsidR="00DC1F42">
        <w:rPr>
          <w:color w:val="000000" w:themeColor="text1"/>
          <w:sz w:val="24"/>
          <w:szCs w:val="24"/>
        </w:rPr>
        <w:instrText>ADDIN CSL_CITATION {"citationItems":[{"id":"ITEM-1","itemData":{"DOI":"10.15208/beh.2018.64","ISSN":"18045006","abstract":"Asset misappropriation is a kind of fraud that may cause severe damages to the businesses. The internal control system is expected to provide a reasonable assurance for the management of the businesses in preventing and detecting frauds, including asset misappropriation. The study is conducted to examine the effect of internal control system on asset misappropriation in Vietnamese firms. Based on questionnaires collected from internal auditors, accountants and department managers in Vietnamese firms, the study assess the impact of COSO five internal control components on the popularity of asset misappropriation in the firms. The results show that of the five components, control environment presents the strongest impact, followed by control activities, information and communication in respective order. Determinants with the mildest impact are risk assessment and monitoring of control. Based on the findings, it is important that the management of the firms improve the internal controls to effectively reduce the chance of fraud in their firms.","author":[{"dropping-particle":"","family":"Le","given":"Thi Thu Ha","non-dropping-particle":"","parse-names":false,"suffix":""},{"dropping-particle":"","family":"Tran","given":"Manh Dung","non-dropping-particle":"","parse-names":false,"suffix":""}],"container-title":"Business and Economic Horizons","id":"ITEM-1","issue":"4","issued":{"date-parts":[["2018"]]},"page":"941-953","title":"The effect of internal control on asset misappropriation: The case of Vietnam","type":"article-journal","volume":"14"},"uris":["http://www.mendeley.com/documents/?uuid=43b851e9-084b-47aa-9541-86dc2b557f20"]}],"mendeley":{"formattedCitation":"(Le &amp; Tran, 2018)","manualFormatting":"Le dan Tran (2018)","plainTextFormattedCitation":"(Le &amp; Tran, 2018)","previouslyFormattedCitation":"(Le &amp; Tran, 2018)"},"properties":{"noteIndex":0},"schema":"https://github.com/citation-style-language/schema/raw/master/csl-citation.json"}</w:instrText>
      </w:r>
      <w:r w:rsidRPr="00E859E5">
        <w:rPr>
          <w:color w:val="000000" w:themeColor="text1"/>
          <w:sz w:val="24"/>
          <w:szCs w:val="24"/>
        </w:rPr>
        <w:fldChar w:fldCharType="separate"/>
      </w:r>
      <w:r w:rsidRPr="00E859E5">
        <w:rPr>
          <w:noProof/>
          <w:color w:val="000000" w:themeColor="text1"/>
          <w:sz w:val="24"/>
          <w:szCs w:val="24"/>
        </w:rPr>
        <w:t>Le dan Tran (2018)</w:t>
      </w:r>
      <w:r w:rsidRPr="00E859E5">
        <w:rPr>
          <w:color w:val="000000" w:themeColor="text1"/>
          <w:sz w:val="24"/>
          <w:szCs w:val="24"/>
        </w:rPr>
        <w:fldChar w:fldCharType="end"/>
      </w:r>
      <w:r w:rsidRPr="00E859E5">
        <w:rPr>
          <w:color w:val="000000" w:themeColor="text1"/>
          <w:sz w:val="24"/>
          <w:szCs w:val="24"/>
        </w:rPr>
        <w:t xml:space="preserve"> dan Hafizah et al (2019). Karena penelitian ini menunjukkan hasil ada pengaruh antara  </w:t>
      </w:r>
      <w:r w:rsidRPr="00E859E5">
        <w:rPr>
          <w:i/>
          <w:color w:val="000000" w:themeColor="text1"/>
          <w:sz w:val="24"/>
          <w:szCs w:val="24"/>
        </w:rPr>
        <w:t>internal control system</w:t>
      </w:r>
      <w:r w:rsidRPr="00E859E5">
        <w:rPr>
          <w:color w:val="000000" w:themeColor="text1"/>
          <w:sz w:val="24"/>
          <w:szCs w:val="24"/>
        </w:rPr>
        <w:t xml:space="preserve"> terhadap </w:t>
      </w:r>
      <w:r w:rsidRPr="00E859E5">
        <w:rPr>
          <w:i/>
          <w:iCs/>
          <w:color w:val="000000" w:themeColor="text1"/>
          <w:sz w:val="24"/>
          <w:szCs w:val="24"/>
        </w:rPr>
        <w:t>Fraud</w:t>
      </w:r>
      <w:r w:rsidRPr="00E859E5">
        <w:rPr>
          <w:color w:val="000000" w:themeColor="text1"/>
          <w:sz w:val="24"/>
          <w:szCs w:val="24"/>
        </w:rPr>
        <w:t xml:space="preserve">. Hal ini di karenakan SPI telah dilaksanakan namun angka </w:t>
      </w:r>
      <w:r w:rsidRPr="00E859E5">
        <w:rPr>
          <w:i/>
          <w:iCs/>
          <w:color w:val="000000" w:themeColor="text1"/>
          <w:sz w:val="24"/>
          <w:szCs w:val="24"/>
        </w:rPr>
        <w:t>Fraud</w:t>
      </w:r>
      <w:r w:rsidRPr="00E859E5">
        <w:rPr>
          <w:color w:val="000000" w:themeColor="text1"/>
          <w:sz w:val="24"/>
          <w:szCs w:val="24"/>
        </w:rPr>
        <w:t xml:space="preserve"> masih tinggi dengan adanya SPI yang berlebihan dan canggih masih tetap ada celah untuk melakukan Tindakan </w:t>
      </w:r>
      <w:r w:rsidRPr="00E859E5">
        <w:rPr>
          <w:i/>
          <w:iCs/>
          <w:color w:val="000000" w:themeColor="text1"/>
          <w:sz w:val="24"/>
          <w:szCs w:val="24"/>
        </w:rPr>
        <w:t>Fraud</w:t>
      </w:r>
      <w:r w:rsidRPr="00E859E5">
        <w:rPr>
          <w:color w:val="000000" w:themeColor="text1"/>
          <w:sz w:val="24"/>
          <w:szCs w:val="24"/>
        </w:rPr>
        <w:t>.</w:t>
      </w:r>
      <w:r w:rsidR="00C44CE8">
        <w:rPr>
          <w:color w:val="000000" w:themeColor="text1"/>
          <w:sz w:val="24"/>
          <w:szCs w:val="24"/>
          <w:lang w:val="en-US"/>
        </w:rPr>
        <w:t xml:space="preserve"> Serta penelitian yang telah dilakukan oleh</w:t>
      </w:r>
      <w:r w:rsidR="00C44CE8">
        <w:rPr>
          <w:sz w:val="24"/>
          <w:szCs w:val="24"/>
          <w:lang w:val="en-US"/>
        </w:rPr>
        <w:t xml:space="preserve"> </w:t>
      </w:r>
      <w:r w:rsidR="00C44CE8">
        <w:rPr>
          <w:sz w:val="24"/>
          <w:szCs w:val="24"/>
          <w:lang w:val="en-US"/>
        </w:rPr>
        <w:fldChar w:fldCharType="begin" w:fldLock="1"/>
      </w:r>
      <w:r w:rsidR="002F456C">
        <w:rPr>
          <w:sz w:val="24"/>
          <w:szCs w:val="24"/>
          <w:lang w:val="en-US"/>
        </w:rPr>
        <w:instrText>ADDIN CSL_CITATION {"citationItems":[{"id":"ITEM-1","itemData":{"DOI":"10.35308/ekombis.v8i2.6533","ISSN":"2355-0627","abstract":"The purpose of this study was to analyze the effect of competence, professionalism, internal control system, and good governance on the prevention of fraud in the preparation of financial statements. The population in this study is the staff or employees of the Cooperative in Batang district. The sample method is purposive sampling and the survey method is a direct survey and distributing questionnaires. The number of respondents was 41 and analyzed using the Warp PLS Application Version 8.0. The results in this study, namely the competence, professionalism, internal control system variables, have a significant positive effect on the prevention of fraud in the preparation of financial statements, but the good governance variable has no significant effect on the prevention of fraud in the preparation of financial statements.Keywords        : Internal control; Competence; Professional; Good Corporate Governance and Fraud Financial Statements","author":[{"dropping-particle":"","family":"Sari","given":"Fangela Myas","non-dropping-particle":"","parse-names":false,"suffix":""}],"container-title":"Ekombis: Jurnal Fakultas Ekonomi","id":"ITEM-1","issue":"2","issued":{"date-parts":[["2022"]]},"page":"145","title":"Analisis Faktor-Faktor Yang Mempengaruhi Pencegahan Fraud Penyusunan Laporan Keuangan Pada Koperasi Di Kabupaten Batang","type":"article-journal","volume":"8"},"uris":["http://www.mendeley.com/documents/?uuid=fb0a8c78-a6f9-498d-9ca3-21cd9d0465c8"]}],"mendeley":{"formattedCitation":"(Sari, 2022)","manualFormatting":"Sari (2022)","plainTextFormattedCitation":"(Sari, 2022)","previouslyFormattedCitation":"(Sari, 2022)"},"properties":{"noteIndex":0},"schema":"https://github.com/citation-style-language/schema/raw/master/csl-citation.json"}</w:instrText>
      </w:r>
      <w:r w:rsidR="00C44CE8">
        <w:rPr>
          <w:sz w:val="24"/>
          <w:szCs w:val="24"/>
          <w:lang w:val="en-US"/>
        </w:rPr>
        <w:fldChar w:fldCharType="separate"/>
      </w:r>
      <w:r w:rsidR="00C44CE8" w:rsidRPr="008B472C">
        <w:rPr>
          <w:noProof/>
          <w:sz w:val="24"/>
          <w:szCs w:val="24"/>
          <w:lang w:val="en-US"/>
        </w:rPr>
        <w:t xml:space="preserve">Sari </w:t>
      </w:r>
      <w:r w:rsidR="00C44CE8">
        <w:rPr>
          <w:noProof/>
          <w:sz w:val="24"/>
          <w:szCs w:val="24"/>
          <w:lang w:val="en-US"/>
        </w:rPr>
        <w:t>(</w:t>
      </w:r>
      <w:r w:rsidR="00C44CE8" w:rsidRPr="008B472C">
        <w:rPr>
          <w:noProof/>
          <w:sz w:val="24"/>
          <w:szCs w:val="24"/>
          <w:lang w:val="en-US"/>
        </w:rPr>
        <w:t>2022)</w:t>
      </w:r>
      <w:r w:rsidR="00C44CE8">
        <w:rPr>
          <w:sz w:val="24"/>
          <w:szCs w:val="24"/>
          <w:lang w:val="en-US"/>
        </w:rPr>
        <w:fldChar w:fldCharType="end"/>
      </w:r>
      <w:r w:rsidR="00C44CE8">
        <w:rPr>
          <w:sz w:val="24"/>
          <w:szCs w:val="24"/>
          <w:lang w:val="en-US"/>
        </w:rPr>
        <w:t xml:space="preserve"> SPI berpengaruh terhadap </w:t>
      </w:r>
      <w:r w:rsidR="00C44CE8" w:rsidRPr="00C44CE8">
        <w:rPr>
          <w:i/>
          <w:iCs/>
          <w:sz w:val="24"/>
          <w:szCs w:val="24"/>
          <w:lang w:val="en-US"/>
        </w:rPr>
        <w:t>fraud</w:t>
      </w:r>
      <w:r w:rsidR="00C44CE8">
        <w:rPr>
          <w:sz w:val="24"/>
          <w:szCs w:val="24"/>
          <w:lang w:val="en-US"/>
        </w:rPr>
        <w:t xml:space="preserve"> atau kecurangan yaitu menurutnya bahwa Sistem Pengendalian Internal untuk </w:t>
      </w:r>
      <w:r w:rsidR="00C44CE8" w:rsidRPr="008B472C">
        <w:rPr>
          <w:sz w:val="24"/>
          <w:szCs w:val="24"/>
        </w:rPr>
        <w:t>transaksi kas masuk dan kas keluar, piutang hutang dan transaksi lainnya di monitoring dan di evaluasi setiap satu bulan sekali untuk meminimalisir adanya fraud dalam penyusunan laporan keuangan</w:t>
      </w:r>
      <w:r w:rsidR="00C44CE8">
        <w:rPr>
          <w:sz w:val="24"/>
          <w:szCs w:val="24"/>
          <w:lang w:val="en-US"/>
        </w:rPr>
        <w:t>.</w:t>
      </w:r>
    </w:p>
    <w:p w14:paraId="3D930964" w14:textId="77777777" w:rsidR="00F80CBB" w:rsidRPr="00E859E5" w:rsidRDefault="00F80CBB" w:rsidP="00F80CBB">
      <w:pPr>
        <w:pStyle w:val="Default"/>
        <w:spacing w:line="360" w:lineRule="auto"/>
        <w:ind w:firstLine="720"/>
        <w:jc w:val="both"/>
        <w:rPr>
          <w:color w:val="auto"/>
        </w:rPr>
      </w:pPr>
    </w:p>
    <w:p w14:paraId="4CDC0D28" w14:textId="77777777" w:rsidR="00F80CBB" w:rsidRPr="00E859E5" w:rsidRDefault="00F80CBB" w:rsidP="00F80CBB">
      <w:pPr>
        <w:pStyle w:val="Default"/>
        <w:numPr>
          <w:ilvl w:val="3"/>
          <w:numId w:val="7"/>
        </w:numPr>
        <w:tabs>
          <w:tab w:val="clear" w:pos="2880"/>
        </w:tabs>
        <w:spacing w:line="360" w:lineRule="auto"/>
        <w:ind w:left="0"/>
        <w:jc w:val="both"/>
        <w:rPr>
          <w:color w:val="auto"/>
        </w:rPr>
      </w:pPr>
      <w:r w:rsidRPr="00E859E5">
        <w:rPr>
          <w:b/>
          <w:bCs/>
          <w:color w:val="auto"/>
        </w:rPr>
        <w:t xml:space="preserve">Pengaruh </w:t>
      </w:r>
      <w:r w:rsidRPr="00E859E5">
        <w:rPr>
          <w:iCs/>
        </w:rPr>
        <w:t>Perilaku etis organisasi</w:t>
      </w:r>
      <w:r w:rsidRPr="00E859E5">
        <w:rPr>
          <w:i/>
          <w:iCs/>
        </w:rPr>
        <w:t xml:space="preserve"> </w:t>
      </w:r>
      <w:r w:rsidRPr="00E859E5">
        <w:rPr>
          <w:b/>
          <w:bCs/>
        </w:rPr>
        <w:t xml:space="preserve">berpengaruh signifikan terhadap </w:t>
      </w:r>
      <w:r w:rsidRPr="00E859E5">
        <w:rPr>
          <w:b/>
          <w:bCs/>
          <w:i/>
          <w:iCs/>
        </w:rPr>
        <w:t>Fraud</w:t>
      </w:r>
      <w:r w:rsidRPr="00E859E5">
        <w:rPr>
          <w:b/>
          <w:bCs/>
        </w:rPr>
        <w:t xml:space="preserve"> </w:t>
      </w:r>
      <w:r w:rsidRPr="00E859E5">
        <w:rPr>
          <w:b/>
          <w:bCs/>
          <w:i/>
          <w:iCs/>
        </w:rPr>
        <w:t>Triangel</w:t>
      </w:r>
    </w:p>
    <w:p w14:paraId="714EEBE3" w14:textId="6992B868" w:rsidR="00C44CE8" w:rsidRPr="00C44CE8" w:rsidRDefault="00DD1A46" w:rsidP="00D739B5">
      <w:pPr>
        <w:pStyle w:val="BodyText"/>
        <w:spacing w:before="36" w:line="360" w:lineRule="auto"/>
        <w:ind w:right="39" w:firstLine="427"/>
        <w:jc w:val="both"/>
        <w:rPr>
          <w:lang w:val="en-US"/>
        </w:rPr>
      </w:pPr>
      <w:r w:rsidRPr="00DD1A46">
        <w:t xml:space="preserve">Hasil pengujian menunjukkan bahwa variabel Perilaku Etis tidak memiliki dampak yang signifikan terhadap Fraud Triangel. Ini menunjukkan bahwa perilaku etis di koperasi kurang diterapkan untuk mencegah Fraud. Dengan demikian, dapat disimpulkan bahwa perilaku etis yang rendah tidak dapat mempengaruhi Fraud. </w:t>
      </w:r>
      <w:r w:rsidR="00C44CE8">
        <w:rPr>
          <w:lang w:val="en-US"/>
        </w:rPr>
        <w:t xml:space="preserve">Hal ini bisa dibuktikan di koperasi perilakunya etis nya masih belum bisa mempengaruhi </w:t>
      </w:r>
      <w:r w:rsidR="00C44CE8" w:rsidRPr="00C44CE8">
        <w:rPr>
          <w:i/>
          <w:iCs/>
          <w:lang w:val="en-US"/>
        </w:rPr>
        <w:t xml:space="preserve">fraud </w:t>
      </w:r>
      <w:r w:rsidR="00C44CE8">
        <w:rPr>
          <w:lang w:val="en-US"/>
        </w:rPr>
        <w:t xml:space="preserve"> atau kecurangan karena perilaku yang di koperasi untuk perilaku masih general yaitu masih umum hanya berdasarkan perilaku kebiasaan sehari hari yang di terapkan di koperasi.</w:t>
      </w:r>
    </w:p>
    <w:p w14:paraId="0FA24EB4" w14:textId="258B6FDB" w:rsidR="00D739B5" w:rsidRDefault="00DD1A46" w:rsidP="00D739B5">
      <w:pPr>
        <w:pStyle w:val="BodyText"/>
        <w:spacing w:before="36" w:line="360" w:lineRule="auto"/>
        <w:ind w:right="39" w:firstLine="427"/>
        <w:jc w:val="both"/>
        <w:rPr>
          <w:color w:val="000000"/>
        </w:rPr>
      </w:pPr>
      <w:r w:rsidRPr="00DD1A46">
        <w:t xml:space="preserve">Penelitian Oktawulandari (2015) tidak sesuai dengan penelitian ini.  Persepsi seseorang terhadap siapa yang menetukan nasibnya, yaitu locus of control Kecerdasan Emosional, Kecerdasan Spritual, dan locus of control berpengaruh secara signifikan dan </w:t>
      </w:r>
      <w:r w:rsidRPr="00DD1A46">
        <w:lastRenderedPageBreak/>
        <w:t xml:space="preserve">positif terhadap perilaku etis mahasiswa akuntansi. </w:t>
      </w:r>
      <w:r w:rsidR="00D739B5" w:rsidRPr="00E859E5">
        <w:rPr>
          <w:color w:val="000000"/>
        </w:rPr>
        <w:fldChar w:fldCharType="begin" w:fldLock="1"/>
      </w:r>
      <w:r w:rsidR="00D739B5" w:rsidRPr="00E859E5">
        <w:rPr>
          <w:color w:val="000000"/>
        </w:rPr>
        <w:instrText>ADDIN CSL_CITATION {"citationItems":[{"id":"ITEM-1","itemData":{"DOI":"10.33059/jmas.v3i1.5001","ISSN":"2797-0434","abstract":"The purpose of this study was to examine the effect of individual factors (emotional intelligence, spiritual intelligence and locus of control) on the ethical behavior of accounting students at Samudra University. This type of research is quantitative. The population in this study were all students of the accounting study program at the Faculty of Economics at Samudra University. The sample was determined based on probability sampling technique: simple random sampling with 141 accounting students as respondents. The data collection method in this study used a questionnaire. The data analysis method used in this research is multiple linear regression. The results of this study indicate that (1) Emotional Intelligence has a positive and insignificant effect on the Ethical Behavior of Accounting Students, (2) Spiritual Intelligence has a positive and significant effect on the Ethical Behavior of Accounting Students (3) Locus of Control has a positive and significant effect on Behavior Accounting Student Ethics, (4) Emotional Intelligence, Spiritual Intelligence and Locus of Control have a positive and significant effect on the Ethical Behavior of Accounting Students","author":[{"dropping-particle":"","family":"Aina Maghfirah","given":"","non-dropping-particle":"","parse-names":false,"suffix":""},{"dropping-particle":"","family":"Afrah Junita","given":"","non-dropping-particle":"","parse-names":false,"suffix":""},{"dropping-particle":"","family":"Tuti Meutia","given":"","non-dropping-particle":"","parse-names":false,"suffix":""}],"container-title":"Jurnal Mahasiswa Akuntansi Samudra","id":"ITEM-1","issue":"1","issued":{"date-parts":[["2022"]]},"page":"44-59","title":"Determinan Perilaku Etis Mahasiswa Akuntansi Universitas Samudra","type":"article-journal","volume":"3"},"uris":["http://www.mendeley.com/documents/?uuid=a5438188-0a01-4c19-8d79-8610f48884c5"]}],"mendeley":{"formattedCitation":"(Aina Maghfirah et al., 2022)","plainTextFormattedCitation":"(Aina Maghfirah et al., 2022)","previouslyFormattedCitation":"(Aina Maghfirah et al., 2022)"},"properties":{"noteIndex":0},"schema":"https://github.com/citation-style-language/schema/raw/master/csl-citation.json"}</w:instrText>
      </w:r>
      <w:r w:rsidR="00D739B5" w:rsidRPr="00E859E5">
        <w:rPr>
          <w:color w:val="000000"/>
        </w:rPr>
        <w:fldChar w:fldCharType="separate"/>
      </w:r>
      <w:r w:rsidR="00D739B5" w:rsidRPr="00E859E5">
        <w:rPr>
          <w:noProof/>
          <w:color w:val="000000"/>
        </w:rPr>
        <w:t>(Aina Maghfirah et al., 2022)</w:t>
      </w:r>
      <w:r w:rsidR="00D739B5" w:rsidRPr="00E859E5">
        <w:rPr>
          <w:color w:val="000000"/>
        </w:rPr>
        <w:fldChar w:fldCharType="end"/>
      </w:r>
      <w:r w:rsidR="00D739B5" w:rsidRPr="00E859E5">
        <w:rPr>
          <w:color w:val="000000"/>
        </w:rPr>
        <w:t>.</w:t>
      </w:r>
    </w:p>
    <w:p w14:paraId="2938B073" w14:textId="77777777" w:rsidR="00F80CBB" w:rsidRDefault="00F80CBB" w:rsidP="00F80CBB">
      <w:pPr>
        <w:pStyle w:val="BodyText"/>
        <w:jc w:val="both"/>
        <w:rPr>
          <w:sz w:val="26"/>
        </w:rPr>
      </w:pPr>
    </w:p>
    <w:p w14:paraId="7ED5F85A" w14:textId="77777777" w:rsidR="00F80CBB" w:rsidRDefault="00F80CBB" w:rsidP="004C5F49">
      <w:pPr>
        <w:pStyle w:val="Heading2"/>
        <w:spacing w:before="151"/>
        <w:ind w:left="0"/>
        <w:jc w:val="both"/>
        <w:rPr>
          <w:spacing w:val="-2"/>
        </w:rPr>
      </w:pPr>
      <w:r>
        <w:t xml:space="preserve">KESIMPULAN DAN </w:t>
      </w:r>
      <w:r>
        <w:rPr>
          <w:spacing w:val="-2"/>
        </w:rPr>
        <w:t>SARAN</w:t>
      </w:r>
    </w:p>
    <w:p w14:paraId="4946D29E" w14:textId="77777777" w:rsidR="004C5F49" w:rsidRDefault="004C5F49" w:rsidP="004C5F49">
      <w:pPr>
        <w:pStyle w:val="Heading2"/>
        <w:spacing w:before="151"/>
        <w:ind w:left="0"/>
        <w:jc w:val="both"/>
      </w:pPr>
    </w:p>
    <w:p w14:paraId="71676CAE" w14:textId="77777777" w:rsidR="00F80CBB" w:rsidRPr="00E859E5" w:rsidRDefault="00F80CBB" w:rsidP="00F80CBB">
      <w:pPr>
        <w:pStyle w:val="Heading2"/>
        <w:spacing w:line="360" w:lineRule="auto"/>
        <w:ind w:left="576" w:hanging="576"/>
        <w:jc w:val="both"/>
        <w:rPr>
          <w:b w:val="0"/>
          <w:lang w:val="en-US"/>
        </w:rPr>
      </w:pPr>
      <w:bookmarkStart w:id="1" w:name="_Toc534118854"/>
      <w:bookmarkStart w:id="2" w:name="_Toc53766505"/>
      <w:r w:rsidRPr="00E859E5">
        <w:rPr>
          <w:lang w:val="en-US"/>
        </w:rPr>
        <w:t>Simpulan</w:t>
      </w:r>
      <w:bookmarkEnd w:id="1"/>
      <w:bookmarkEnd w:id="2"/>
    </w:p>
    <w:p w14:paraId="27C15064" w14:textId="77777777" w:rsidR="00F80CBB" w:rsidRPr="00E859E5" w:rsidRDefault="00F80CBB" w:rsidP="00F80CBB">
      <w:pPr>
        <w:spacing w:line="360" w:lineRule="auto"/>
        <w:ind w:firstLine="576"/>
        <w:jc w:val="both"/>
        <w:rPr>
          <w:sz w:val="24"/>
          <w:szCs w:val="24"/>
        </w:rPr>
      </w:pPr>
      <w:r w:rsidRPr="00E859E5">
        <w:rPr>
          <w:sz w:val="24"/>
          <w:szCs w:val="24"/>
        </w:rPr>
        <w:t xml:space="preserve">Berdasarkan hasil analisis pengujian hipotesis maka dapat disimpulkan bahwa </w:t>
      </w:r>
      <w:r>
        <w:rPr>
          <w:sz w:val="24"/>
          <w:szCs w:val="24"/>
        </w:rPr>
        <w:t xml:space="preserve">SPI berpengaruh terhadap </w:t>
      </w:r>
      <w:r w:rsidRPr="006267D3">
        <w:rPr>
          <w:i/>
          <w:iCs/>
          <w:sz w:val="24"/>
          <w:szCs w:val="24"/>
        </w:rPr>
        <w:t>fraud triangel</w:t>
      </w:r>
      <w:r>
        <w:rPr>
          <w:sz w:val="24"/>
          <w:szCs w:val="24"/>
        </w:rPr>
        <w:t xml:space="preserve"> namun untuk yang perilaku etis organisasi tidak memiliki pengaruh terhadap </w:t>
      </w:r>
      <w:r w:rsidRPr="006267D3">
        <w:rPr>
          <w:i/>
          <w:iCs/>
          <w:sz w:val="24"/>
          <w:szCs w:val="24"/>
        </w:rPr>
        <w:t>fraud triangel.</w:t>
      </w:r>
    </w:p>
    <w:p w14:paraId="3E35C580" w14:textId="77777777" w:rsidR="00F80CBB" w:rsidRPr="00E859E5" w:rsidRDefault="00F80CBB" w:rsidP="00F80CBB">
      <w:pPr>
        <w:pStyle w:val="BodyText"/>
        <w:spacing w:before="36" w:line="360" w:lineRule="auto"/>
        <w:ind w:right="39" w:firstLine="427"/>
        <w:jc w:val="both"/>
      </w:pPr>
      <w:r w:rsidRPr="00E859E5">
        <w:t xml:space="preserve">Maka dalam hal ini dapat disimpulkan bahwa Hasil ini dapat diinterpretasikan bahwa semakin tingginya tingkat SPI dan baiknya SPI maka angka </w:t>
      </w:r>
      <w:r w:rsidRPr="00E859E5">
        <w:rPr>
          <w:i/>
          <w:iCs/>
        </w:rPr>
        <w:t>Fraud</w:t>
      </w:r>
      <w:r w:rsidRPr="00E859E5">
        <w:t xml:space="preserve"> akan semakin tinggi hal ini di karenakan suatu system yang semakin canggih maka akan mempengaruhi </w:t>
      </w:r>
      <w:r w:rsidRPr="00E859E5">
        <w:rPr>
          <w:i/>
          <w:iCs/>
        </w:rPr>
        <w:t>Fraud</w:t>
      </w:r>
      <w:r w:rsidRPr="00E859E5">
        <w:t xml:space="preserve"> dimana system yang canggih tetap memiliki celah untuk terjadinya perilaku </w:t>
      </w:r>
      <w:r w:rsidRPr="00E859E5">
        <w:rPr>
          <w:i/>
          <w:iCs/>
        </w:rPr>
        <w:t>Fraud</w:t>
      </w:r>
      <w:r w:rsidRPr="00E859E5">
        <w:t xml:space="preserve"> di kalangan koperasi se Karasidenan Pekalongan.</w:t>
      </w:r>
      <w:r>
        <w:t xml:space="preserve"> Dan untuk variable perilaku etis menunjukkan bahwa </w:t>
      </w:r>
      <w:r w:rsidRPr="00E859E5">
        <w:t xml:space="preserve">dapat dikatakan variabel Perilaku etis organisasi tidak berpengaruh signifikan terhadap variable </w:t>
      </w:r>
      <w:r w:rsidRPr="00E859E5">
        <w:rPr>
          <w:i/>
          <w:iCs/>
        </w:rPr>
        <w:t>Fraud</w:t>
      </w:r>
      <w:r w:rsidRPr="00E859E5">
        <w:t xml:space="preserve"> </w:t>
      </w:r>
      <w:r w:rsidRPr="00E859E5">
        <w:rPr>
          <w:i/>
          <w:iCs/>
        </w:rPr>
        <w:t>Triangel</w:t>
      </w:r>
      <w:r w:rsidRPr="00E859E5">
        <w:t xml:space="preserve">. Hal ini dapat di katakana bahwa di koperasi untuk perilaku etis kurang di terapkan dengan baik untuk tidak terjadinya </w:t>
      </w:r>
      <w:r w:rsidRPr="00E859E5">
        <w:rPr>
          <w:i/>
          <w:iCs/>
        </w:rPr>
        <w:t>Fraud</w:t>
      </w:r>
      <w:r w:rsidRPr="00E859E5">
        <w:t>.</w:t>
      </w:r>
    </w:p>
    <w:p w14:paraId="2FE689AE" w14:textId="77777777" w:rsidR="00F80CBB" w:rsidRPr="00E859E5" w:rsidRDefault="00F80CBB" w:rsidP="00F80CBB">
      <w:pPr>
        <w:spacing w:line="360" w:lineRule="auto"/>
        <w:ind w:firstLine="576"/>
        <w:jc w:val="both"/>
        <w:rPr>
          <w:sz w:val="24"/>
          <w:szCs w:val="24"/>
        </w:rPr>
      </w:pPr>
    </w:p>
    <w:p w14:paraId="1859AB9C" w14:textId="77777777" w:rsidR="00F80CBB" w:rsidRPr="00E859E5" w:rsidRDefault="00F80CBB" w:rsidP="00F80CBB">
      <w:pPr>
        <w:pStyle w:val="Heading2"/>
        <w:spacing w:line="360" w:lineRule="auto"/>
        <w:ind w:left="576" w:hanging="576"/>
        <w:jc w:val="both"/>
        <w:rPr>
          <w:b w:val="0"/>
          <w:lang w:val="en-US"/>
        </w:rPr>
      </w:pPr>
      <w:bookmarkStart w:id="3" w:name="_Toc534118856"/>
      <w:bookmarkStart w:id="4" w:name="_Toc53766507"/>
      <w:r w:rsidRPr="00E859E5">
        <w:rPr>
          <w:lang w:val="en-US"/>
        </w:rPr>
        <w:t>Saran dan Rekomendasi</w:t>
      </w:r>
      <w:bookmarkEnd w:id="3"/>
      <w:bookmarkEnd w:id="4"/>
    </w:p>
    <w:p w14:paraId="7637655A" w14:textId="7C788547" w:rsidR="00F80CBB" w:rsidRPr="00D739B5" w:rsidRDefault="00DD1A46" w:rsidP="00AC5FA4">
      <w:pPr>
        <w:pStyle w:val="BodyText"/>
        <w:spacing w:line="360" w:lineRule="auto"/>
        <w:ind w:firstLine="576"/>
        <w:jc w:val="both"/>
      </w:pPr>
      <w:r w:rsidRPr="00DD1A46">
        <w:t>Meskipun penelitian ini telah dirancang dengan baik, hasilnya masih memiliki kekurangan dan keterbatasan. Oleh karena itu, ada beberapa saran yang diperlukan untuk penelitian selanjutnya. Saran-saran ini termasuk penelitian menggunakan metode lain seperti wawancara untuk memastikan bahwa jawaban responden jujur, memperluas objek penelitian, dan menambahkan variabel seperti variabel profesional kerja yang mungkin mempengaruhi Fraud Triangel.</w:t>
      </w:r>
    </w:p>
    <w:p w14:paraId="463833BE" w14:textId="77777777" w:rsidR="00F80CBB" w:rsidRDefault="00F80CBB" w:rsidP="00F80CBB">
      <w:pPr>
        <w:pStyle w:val="BodyText"/>
        <w:spacing w:before="10"/>
        <w:jc w:val="both"/>
        <w:rPr>
          <w:sz w:val="23"/>
        </w:rPr>
      </w:pPr>
    </w:p>
    <w:p w14:paraId="7525D836" w14:textId="77777777" w:rsidR="00F80CBB" w:rsidRDefault="00F80CBB" w:rsidP="00F80CBB">
      <w:pPr>
        <w:pStyle w:val="Heading2"/>
        <w:jc w:val="both"/>
      </w:pPr>
      <w:r>
        <w:t xml:space="preserve">DAFTAR </w:t>
      </w:r>
      <w:r>
        <w:rPr>
          <w:spacing w:val="-2"/>
        </w:rPr>
        <w:t>PUSTAKA</w:t>
      </w:r>
    </w:p>
    <w:p w14:paraId="306894E7" w14:textId="77777777" w:rsidR="00F80CBB" w:rsidRDefault="00F80CBB" w:rsidP="00F80CBB">
      <w:pPr>
        <w:jc w:val="both"/>
      </w:pPr>
    </w:p>
    <w:p w14:paraId="7C7C1F73" w14:textId="5A88EEB4" w:rsidR="002F456C" w:rsidRPr="002F456C" w:rsidRDefault="00DC1F42" w:rsidP="002F456C">
      <w:pPr>
        <w:adjustRightInd w:val="0"/>
        <w:ind w:left="480" w:hanging="480"/>
        <w:rPr>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2F456C" w:rsidRPr="002F456C">
        <w:rPr>
          <w:noProof/>
          <w:szCs w:val="24"/>
        </w:rPr>
        <w:t xml:space="preserve">Aina Maghfirah, Afrah Junita, &amp; Tuti Meutia. (2022). Determinan Perilaku Etis Mahasiswa Akuntansi Universitas Samudra. </w:t>
      </w:r>
      <w:r w:rsidR="002F456C" w:rsidRPr="002F456C">
        <w:rPr>
          <w:i/>
          <w:iCs/>
          <w:noProof/>
          <w:szCs w:val="24"/>
        </w:rPr>
        <w:t>Jurnal Mahasiswa Akuntansi Samudra</w:t>
      </w:r>
      <w:r w:rsidR="002F456C" w:rsidRPr="002F456C">
        <w:rPr>
          <w:noProof/>
          <w:szCs w:val="24"/>
        </w:rPr>
        <w:t xml:space="preserve">, </w:t>
      </w:r>
      <w:r w:rsidR="002F456C" w:rsidRPr="002F456C">
        <w:rPr>
          <w:i/>
          <w:iCs/>
          <w:noProof/>
          <w:szCs w:val="24"/>
        </w:rPr>
        <w:t>3</w:t>
      </w:r>
      <w:r w:rsidR="002F456C" w:rsidRPr="002F456C">
        <w:rPr>
          <w:noProof/>
          <w:szCs w:val="24"/>
        </w:rPr>
        <w:t>(1), 44–59. https://doi.org/10.33059/jmas.v3i1.5001</w:t>
      </w:r>
    </w:p>
    <w:p w14:paraId="40CF6A73" w14:textId="77777777" w:rsidR="002F456C" w:rsidRPr="002F456C" w:rsidRDefault="002F456C" w:rsidP="002F456C">
      <w:pPr>
        <w:adjustRightInd w:val="0"/>
        <w:ind w:left="480" w:hanging="480"/>
        <w:rPr>
          <w:noProof/>
          <w:szCs w:val="24"/>
        </w:rPr>
      </w:pPr>
      <w:r w:rsidRPr="002F456C">
        <w:rPr>
          <w:noProof/>
          <w:szCs w:val="24"/>
        </w:rPr>
        <w:t xml:space="preserve">Anjani Herawati, T., &amp; Purnamasari, P. (2022). Pengaruh Perilaku Etis Karyawan dan Kesesuaian Kompensasi terhadap Pencegahan Kecurangan (Fraud). </w:t>
      </w:r>
      <w:r w:rsidRPr="002F456C">
        <w:rPr>
          <w:i/>
          <w:iCs/>
          <w:noProof/>
          <w:szCs w:val="24"/>
        </w:rPr>
        <w:t>Bandung Conference Series: Accountancy</w:t>
      </w:r>
      <w:r w:rsidRPr="002F456C">
        <w:rPr>
          <w:noProof/>
          <w:szCs w:val="24"/>
        </w:rPr>
        <w:t xml:space="preserve">, </w:t>
      </w:r>
      <w:r w:rsidRPr="002F456C">
        <w:rPr>
          <w:i/>
          <w:iCs/>
          <w:noProof/>
          <w:szCs w:val="24"/>
        </w:rPr>
        <w:t>2</w:t>
      </w:r>
      <w:r w:rsidRPr="002F456C">
        <w:rPr>
          <w:noProof/>
          <w:szCs w:val="24"/>
        </w:rPr>
        <w:t>(2), 1081–1085. https://doi.org/10.29313/bcsa.v2i2.3169</w:t>
      </w:r>
    </w:p>
    <w:p w14:paraId="7033985D" w14:textId="77777777" w:rsidR="002F456C" w:rsidRPr="002F456C" w:rsidRDefault="002F456C" w:rsidP="002F456C">
      <w:pPr>
        <w:adjustRightInd w:val="0"/>
        <w:ind w:left="480" w:hanging="480"/>
        <w:rPr>
          <w:noProof/>
          <w:szCs w:val="24"/>
        </w:rPr>
      </w:pPr>
      <w:r w:rsidRPr="002F456C">
        <w:rPr>
          <w:noProof/>
          <w:szCs w:val="24"/>
        </w:rPr>
        <w:t xml:space="preserve">Cressey, D. R. (1953). THE CRIMINAL VIOLATION OF FINANCIAL TRUST. </w:t>
      </w:r>
      <w:r w:rsidRPr="002F456C">
        <w:rPr>
          <w:i/>
          <w:iCs/>
          <w:noProof/>
          <w:szCs w:val="24"/>
        </w:rPr>
        <w:t>Journal of Chemical Information and Modeling</w:t>
      </w:r>
      <w:r w:rsidRPr="002F456C">
        <w:rPr>
          <w:noProof/>
          <w:szCs w:val="24"/>
        </w:rPr>
        <w:t xml:space="preserve">, </w:t>
      </w:r>
      <w:r w:rsidRPr="002F456C">
        <w:rPr>
          <w:i/>
          <w:iCs/>
          <w:noProof/>
          <w:szCs w:val="24"/>
        </w:rPr>
        <w:t>53</w:t>
      </w:r>
      <w:r w:rsidRPr="002F456C">
        <w:rPr>
          <w:noProof/>
          <w:szCs w:val="24"/>
        </w:rPr>
        <w:t>(9), 1689–1699.</w:t>
      </w:r>
    </w:p>
    <w:p w14:paraId="066918C8" w14:textId="77777777" w:rsidR="002F456C" w:rsidRPr="002F456C" w:rsidRDefault="002F456C" w:rsidP="002F456C">
      <w:pPr>
        <w:adjustRightInd w:val="0"/>
        <w:ind w:left="480" w:hanging="480"/>
        <w:rPr>
          <w:noProof/>
          <w:szCs w:val="24"/>
        </w:rPr>
      </w:pPr>
      <w:r w:rsidRPr="002F456C">
        <w:rPr>
          <w:noProof/>
          <w:szCs w:val="24"/>
        </w:rPr>
        <w:t xml:space="preserve">Hafizah, N., Rahman, A., Hamzah, N., Jamaluddin, A., &amp; Aziz, K. A. (2019). </w:t>
      </w:r>
      <w:r w:rsidRPr="002F456C">
        <w:rPr>
          <w:i/>
          <w:iCs/>
          <w:noProof/>
          <w:szCs w:val="24"/>
        </w:rPr>
        <w:t>Establishing an Effective Internal Control System for Fraud Prevention :</w:t>
      </w:r>
      <w:r w:rsidRPr="002F456C">
        <w:rPr>
          <w:noProof/>
          <w:szCs w:val="24"/>
        </w:rPr>
        <w:t xml:space="preserve"> </w:t>
      </w:r>
      <w:r w:rsidRPr="002F456C">
        <w:rPr>
          <w:i/>
          <w:iCs/>
          <w:noProof/>
          <w:szCs w:val="24"/>
        </w:rPr>
        <w:t>July 2019</w:t>
      </w:r>
      <w:r w:rsidRPr="002F456C">
        <w:rPr>
          <w:noProof/>
          <w:szCs w:val="24"/>
        </w:rPr>
        <w:t>.</w:t>
      </w:r>
    </w:p>
    <w:p w14:paraId="08E860D7" w14:textId="77777777" w:rsidR="002F456C" w:rsidRPr="002F456C" w:rsidRDefault="002F456C" w:rsidP="002F456C">
      <w:pPr>
        <w:adjustRightInd w:val="0"/>
        <w:ind w:left="480" w:hanging="480"/>
        <w:rPr>
          <w:noProof/>
          <w:szCs w:val="24"/>
        </w:rPr>
      </w:pPr>
      <w:r w:rsidRPr="002F456C">
        <w:rPr>
          <w:noProof/>
          <w:szCs w:val="24"/>
        </w:rPr>
        <w:t xml:space="preserve">Le, T. T. H., &amp; Tran, M. D. (2018). The effect of internal control on asset misappropriation: The case of Vietnam. </w:t>
      </w:r>
      <w:r w:rsidRPr="002F456C">
        <w:rPr>
          <w:i/>
          <w:iCs/>
          <w:noProof/>
          <w:szCs w:val="24"/>
        </w:rPr>
        <w:t>Business and Economic Horizons</w:t>
      </w:r>
      <w:r w:rsidRPr="002F456C">
        <w:rPr>
          <w:noProof/>
          <w:szCs w:val="24"/>
        </w:rPr>
        <w:t xml:space="preserve">, </w:t>
      </w:r>
      <w:r w:rsidRPr="002F456C">
        <w:rPr>
          <w:i/>
          <w:iCs/>
          <w:noProof/>
          <w:szCs w:val="24"/>
        </w:rPr>
        <w:t>14</w:t>
      </w:r>
      <w:r w:rsidRPr="002F456C">
        <w:rPr>
          <w:noProof/>
          <w:szCs w:val="24"/>
        </w:rPr>
        <w:t xml:space="preserve">(4), 941–953. </w:t>
      </w:r>
      <w:r w:rsidRPr="002F456C">
        <w:rPr>
          <w:noProof/>
          <w:szCs w:val="24"/>
        </w:rPr>
        <w:lastRenderedPageBreak/>
        <w:t>https://doi.org/10.15208/beh.2018.64</w:t>
      </w:r>
    </w:p>
    <w:p w14:paraId="55D7C3B6" w14:textId="77777777" w:rsidR="002F456C" w:rsidRPr="002F456C" w:rsidRDefault="002F456C" w:rsidP="002F456C">
      <w:pPr>
        <w:adjustRightInd w:val="0"/>
        <w:ind w:left="480" w:hanging="480"/>
        <w:rPr>
          <w:noProof/>
          <w:szCs w:val="24"/>
        </w:rPr>
      </w:pPr>
      <w:r w:rsidRPr="002F456C">
        <w:rPr>
          <w:noProof/>
          <w:szCs w:val="24"/>
        </w:rPr>
        <w:t xml:space="preserve">Nurhayati, S. (2012). Metodologi Penelitian Praktis. In </w:t>
      </w:r>
      <w:r w:rsidRPr="002F456C">
        <w:rPr>
          <w:i/>
          <w:iCs/>
          <w:noProof/>
          <w:szCs w:val="24"/>
        </w:rPr>
        <w:t>Universitas Pekalongan Press</w:t>
      </w:r>
      <w:r w:rsidRPr="002F456C">
        <w:rPr>
          <w:noProof/>
          <w:szCs w:val="24"/>
        </w:rPr>
        <w:t>.</w:t>
      </w:r>
    </w:p>
    <w:p w14:paraId="517C1261" w14:textId="77777777" w:rsidR="002F456C" w:rsidRPr="002F456C" w:rsidRDefault="002F456C" w:rsidP="002F456C">
      <w:pPr>
        <w:adjustRightInd w:val="0"/>
        <w:ind w:left="480" w:hanging="480"/>
        <w:rPr>
          <w:noProof/>
          <w:szCs w:val="24"/>
        </w:rPr>
      </w:pPr>
      <w:r w:rsidRPr="002F456C">
        <w:rPr>
          <w:noProof/>
          <w:szCs w:val="24"/>
        </w:rPr>
        <w:t xml:space="preserve">Omar, N. B., &amp; Mohamad Din, H. F. (2010). Fraud diamond risk indicator: An assessment of its importance and usage. </w:t>
      </w:r>
      <w:r w:rsidRPr="002F456C">
        <w:rPr>
          <w:i/>
          <w:iCs/>
          <w:noProof/>
          <w:szCs w:val="24"/>
        </w:rPr>
        <w:t>CSSR 2010 - 2010 International Conference on Science and Social Research</w:t>
      </w:r>
      <w:r w:rsidRPr="002F456C">
        <w:rPr>
          <w:noProof/>
          <w:szCs w:val="24"/>
        </w:rPr>
        <w:t xml:space="preserve">, </w:t>
      </w:r>
      <w:r w:rsidRPr="002F456C">
        <w:rPr>
          <w:i/>
          <w:iCs/>
          <w:noProof/>
          <w:szCs w:val="24"/>
        </w:rPr>
        <w:t>July 2005</w:t>
      </w:r>
      <w:r w:rsidRPr="002F456C">
        <w:rPr>
          <w:noProof/>
          <w:szCs w:val="24"/>
        </w:rPr>
        <w:t>, 607–612. https://doi.org/10.1109/CSSR.2010.5773853</w:t>
      </w:r>
    </w:p>
    <w:p w14:paraId="1FD9F758" w14:textId="77777777" w:rsidR="002F456C" w:rsidRPr="002F456C" w:rsidRDefault="002F456C" w:rsidP="002F456C">
      <w:pPr>
        <w:adjustRightInd w:val="0"/>
        <w:ind w:left="480" w:hanging="480"/>
        <w:rPr>
          <w:noProof/>
          <w:szCs w:val="24"/>
        </w:rPr>
      </w:pPr>
      <w:r w:rsidRPr="002F456C">
        <w:rPr>
          <w:noProof/>
          <w:szCs w:val="24"/>
        </w:rPr>
        <w:t xml:space="preserve">Sari dan Priatiningsih. (2023). Pengaruh Likuiditas, Profitabilitas, dan Ukuran Perusahaan Terhadap Audit Delay Untuk Mencegah Fraud. </w:t>
      </w:r>
      <w:r w:rsidRPr="002F456C">
        <w:rPr>
          <w:i/>
          <w:iCs/>
          <w:noProof/>
          <w:szCs w:val="24"/>
        </w:rPr>
        <w:t>PERMANA : Jurnal Perpajakan, Manajemen, Dan Akuntansi</w:t>
      </w:r>
      <w:r w:rsidRPr="002F456C">
        <w:rPr>
          <w:noProof/>
          <w:szCs w:val="24"/>
        </w:rPr>
        <w:t xml:space="preserve">, </w:t>
      </w:r>
      <w:r w:rsidRPr="002F456C">
        <w:rPr>
          <w:i/>
          <w:iCs/>
          <w:noProof/>
          <w:szCs w:val="24"/>
        </w:rPr>
        <w:t>15</w:t>
      </w:r>
      <w:r w:rsidRPr="002F456C">
        <w:rPr>
          <w:noProof/>
          <w:szCs w:val="24"/>
        </w:rPr>
        <w:t>(2), 214–228.</w:t>
      </w:r>
    </w:p>
    <w:p w14:paraId="07F2B839" w14:textId="77777777" w:rsidR="002F456C" w:rsidRPr="002F456C" w:rsidRDefault="002F456C" w:rsidP="002F456C">
      <w:pPr>
        <w:adjustRightInd w:val="0"/>
        <w:ind w:left="480" w:hanging="480"/>
        <w:rPr>
          <w:noProof/>
          <w:szCs w:val="24"/>
        </w:rPr>
      </w:pPr>
      <w:r w:rsidRPr="002F456C">
        <w:rPr>
          <w:noProof/>
          <w:szCs w:val="24"/>
        </w:rPr>
        <w:t xml:space="preserve">Sari, F. M. (2022). Analisis Faktor-Faktor Yang Mempengaruhi Pencegahan Fraud Penyusunan Laporan Keuangan Pada Koperasi Di Kabupaten Batang. </w:t>
      </w:r>
      <w:r w:rsidRPr="002F456C">
        <w:rPr>
          <w:i/>
          <w:iCs/>
          <w:noProof/>
          <w:szCs w:val="24"/>
        </w:rPr>
        <w:t>Ekombis: Jurnal Fakultas Ekonomi</w:t>
      </w:r>
      <w:r w:rsidRPr="002F456C">
        <w:rPr>
          <w:noProof/>
          <w:szCs w:val="24"/>
        </w:rPr>
        <w:t xml:space="preserve">, </w:t>
      </w:r>
      <w:r w:rsidRPr="002F456C">
        <w:rPr>
          <w:i/>
          <w:iCs/>
          <w:noProof/>
          <w:szCs w:val="24"/>
        </w:rPr>
        <w:t>8</w:t>
      </w:r>
      <w:r w:rsidRPr="002F456C">
        <w:rPr>
          <w:noProof/>
          <w:szCs w:val="24"/>
        </w:rPr>
        <w:t>(2), 145. https://doi.org/10.35308/ekombis.v8i2.6533</w:t>
      </w:r>
    </w:p>
    <w:p w14:paraId="0592209A" w14:textId="77777777" w:rsidR="002F456C" w:rsidRPr="002F456C" w:rsidRDefault="002F456C" w:rsidP="002F456C">
      <w:pPr>
        <w:adjustRightInd w:val="0"/>
        <w:ind w:left="480" w:hanging="480"/>
        <w:rPr>
          <w:noProof/>
          <w:szCs w:val="24"/>
        </w:rPr>
      </w:pPr>
      <w:r w:rsidRPr="002F456C">
        <w:rPr>
          <w:noProof/>
          <w:szCs w:val="24"/>
        </w:rPr>
        <w:t xml:space="preserve">Slezak, K. (2013). </w:t>
      </w:r>
      <w:r w:rsidRPr="002F456C">
        <w:rPr>
          <w:i/>
          <w:iCs/>
          <w:noProof/>
          <w:szCs w:val="24"/>
        </w:rPr>
        <w:t>Fraud Prevention and Employee Rationalization in New York State Public Schools by Kathleen Slezak Submitted in Partial Fulfillment of the Requirements for the Degree of Doctor of Philosophy School of Education Department of Educational Administration And</w:t>
      </w:r>
      <w:r w:rsidRPr="002F456C">
        <w:rPr>
          <w:noProof/>
          <w:szCs w:val="24"/>
        </w:rPr>
        <w:t xml:space="preserve">. </w:t>
      </w:r>
      <w:r w:rsidRPr="002F456C">
        <w:rPr>
          <w:i/>
          <w:iCs/>
          <w:noProof/>
          <w:szCs w:val="24"/>
        </w:rPr>
        <w:t>November</w:t>
      </w:r>
      <w:r w:rsidRPr="002F456C">
        <w:rPr>
          <w:noProof/>
          <w:szCs w:val="24"/>
        </w:rPr>
        <w:t>.</w:t>
      </w:r>
    </w:p>
    <w:p w14:paraId="51F968C5" w14:textId="77777777" w:rsidR="002F456C" w:rsidRPr="002F456C" w:rsidRDefault="002F456C" w:rsidP="002F456C">
      <w:pPr>
        <w:adjustRightInd w:val="0"/>
        <w:ind w:left="480" w:hanging="480"/>
        <w:rPr>
          <w:noProof/>
        </w:rPr>
      </w:pPr>
      <w:r w:rsidRPr="002F456C">
        <w:rPr>
          <w:noProof/>
          <w:szCs w:val="24"/>
        </w:rPr>
        <w:t xml:space="preserve">yasmin et all. (2021). </w:t>
      </w:r>
      <w:r w:rsidRPr="002F456C">
        <w:rPr>
          <w:i/>
          <w:iCs/>
          <w:noProof/>
          <w:szCs w:val="24"/>
        </w:rPr>
        <w:t>PENGENDALIAN INTERNAL DAN PENCEGAHAN FRAUD PADA BISNIS ONLINE DI INDONESIA</w:t>
      </w:r>
      <w:r w:rsidRPr="002F456C">
        <w:rPr>
          <w:noProof/>
          <w:szCs w:val="24"/>
        </w:rPr>
        <w:t>. 6.</w:t>
      </w:r>
    </w:p>
    <w:p w14:paraId="1DE27E47" w14:textId="1D80B6FF" w:rsidR="00DC1F42" w:rsidRPr="00DC1F42" w:rsidRDefault="00DC1F42" w:rsidP="00DC1F42">
      <w:pPr>
        <w:jc w:val="both"/>
        <w:rPr>
          <w:lang w:val="en-US"/>
        </w:rPr>
      </w:pPr>
      <w:r>
        <w:rPr>
          <w:lang w:val="en-US"/>
        </w:rPr>
        <w:fldChar w:fldCharType="end"/>
      </w:r>
    </w:p>
    <w:sectPr w:rsidR="00DC1F42" w:rsidRPr="00DC1F42" w:rsidSect="00804BDF">
      <w:headerReference w:type="default" r:id="rId9"/>
      <w:footerReference w:type="default" r:id="rId10"/>
      <w:pgSz w:w="11900" w:h="16820"/>
      <w:pgMar w:top="1900" w:right="1580" w:bottom="1040" w:left="1680" w:header="900" w:footer="8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99386" w14:textId="77777777" w:rsidR="00804BDF" w:rsidRDefault="00804BDF">
      <w:r>
        <w:separator/>
      </w:r>
    </w:p>
  </w:endnote>
  <w:endnote w:type="continuationSeparator" w:id="0">
    <w:p w14:paraId="1C5E5472" w14:textId="77777777" w:rsidR="00804BDF" w:rsidRDefault="0080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Roboto">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07BC6" w14:textId="099BB389" w:rsidR="008D2E4B" w:rsidRDefault="004C5F49">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6964C4A5" wp14:editId="4A1B0500">
              <wp:simplePos x="0" y="0"/>
              <wp:positionH relativeFrom="page">
                <wp:posOffset>1431925</wp:posOffset>
              </wp:positionH>
              <wp:positionV relativeFrom="page">
                <wp:posOffset>10015220</wp:posOffset>
              </wp:positionV>
              <wp:extent cx="5019675" cy="635"/>
              <wp:effectExtent l="12700" t="13970" r="6350" b="13970"/>
              <wp:wrapNone/>
              <wp:docPr id="10196453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1C197" id="Line 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75pt,788.6pt" to="508pt,7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">
              <w10:wrap anchorx="page" anchory="page"/>
            </v:line>
          </w:pict>
        </mc:Fallback>
      </mc:AlternateContent>
    </w:r>
    <w:r>
      <w:rPr>
        <w:noProof/>
      </w:rPr>
      <mc:AlternateContent>
        <mc:Choice Requires="wps">
          <w:drawing>
            <wp:anchor distT="0" distB="0" distL="114300" distR="114300" simplePos="0" relativeHeight="251662336" behindDoc="1" locked="0" layoutInCell="1" allowOverlap="1" wp14:anchorId="59D8ED78" wp14:editId="1E73F625">
              <wp:simplePos x="0" y="0"/>
              <wp:positionH relativeFrom="page">
                <wp:posOffset>1414145</wp:posOffset>
              </wp:positionH>
              <wp:positionV relativeFrom="page">
                <wp:posOffset>10040620</wp:posOffset>
              </wp:positionV>
              <wp:extent cx="3025140" cy="340995"/>
              <wp:effectExtent l="4445" t="1270" r="0" b="635"/>
              <wp:wrapNone/>
              <wp:docPr id="140402215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80B95" w14:textId="5B0FB980" w:rsidR="008D2E4B" w:rsidRDefault="00000000">
                          <w:pPr>
                            <w:spacing w:before="10"/>
                            <w:ind w:left="20"/>
                          </w:pPr>
                          <w:r>
                            <w:t>Jurnal</w:t>
                          </w:r>
                          <w:r>
                            <w:rPr>
                              <w:spacing w:val="-5"/>
                            </w:rPr>
                            <w:t xml:space="preserve"> </w:t>
                          </w:r>
                          <w:r>
                            <w:t>Pro</w:t>
                          </w:r>
                          <w:r>
                            <w:rPr>
                              <w:spacing w:val="-5"/>
                            </w:rPr>
                            <w:t xml:space="preserve"> </w:t>
                          </w:r>
                          <w:r>
                            <w:t>Bisnis</w:t>
                          </w:r>
                          <w:r>
                            <w:rPr>
                              <w:spacing w:val="-5"/>
                            </w:rPr>
                            <w:t xml:space="preserve"> </w:t>
                          </w:r>
                          <w:r>
                            <w:t>Vol.</w:t>
                          </w:r>
                          <w:r>
                            <w:rPr>
                              <w:spacing w:val="-5"/>
                            </w:rPr>
                            <w:t xml:space="preserve"> </w:t>
                          </w:r>
                          <w:r>
                            <w:t>X</w:t>
                          </w:r>
                          <w:r>
                            <w:rPr>
                              <w:spacing w:val="-5"/>
                            </w:rPr>
                            <w:t xml:space="preserve"> </w:t>
                          </w:r>
                          <w:r>
                            <w:t>No.</w:t>
                          </w:r>
                          <w:r>
                            <w:rPr>
                              <w:spacing w:val="-5"/>
                            </w:rPr>
                            <w:t xml:space="preserve"> </w:t>
                          </w:r>
                          <w:r>
                            <w:t>X</w:t>
                          </w:r>
                          <w:r>
                            <w:rPr>
                              <w:spacing w:val="-5"/>
                            </w:rPr>
                            <w:t xml:space="preserve"> </w:t>
                          </w:r>
                          <w:r w:rsidR="0088291B">
                            <w:rPr>
                              <w:lang w:val="en-US"/>
                            </w:rPr>
                            <w:t>30</w:t>
                          </w:r>
                          <w:r>
                            <w:rPr>
                              <w:spacing w:val="-5"/>
                            </w:rPr>
                            <w:t xml:space="preserve"> </w:t>
                          </w:r>
                          <w:r w:rsidR="0088291B">
                            <w:rPr>
                              <w:lang w:val="en-US"/>
                            </w:rPr>
                            <w:t>Januari</w:t>
                          </w:r>
                          <w:r>
                            <w:rPr>
                              <w:spacing w:val="-5"/>
                            </w:rPr>
                            <w:t xml:space="preserve"> </w:t>
                          </w:r>
                          <w:r w:rsidR="0088291B">
                            <w:rPr>
                              <w:lang w:val="en-US"/>
                            </w:rPr>
                            <w:t>2024</w:t>
                          </w:r>
                          <w:r>
                            <w:t xml:space="preserve"> ISSN : 1979 – 9258 e-ISSN : 2442 - 4536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8ED78" id="_x0000_t202" coordsize="21600,21600" o:spt="202" path="m,l,21600r21600,l21600,xe">
              <v:stroke joinstyle="miter"/>
              <v:path gradientshapeok="t" o:connecttype="rect"/>
            </v:shapetype>
            <v:shape id="docshape2" o:spid="_x0000_s1027" type="#_x0000_t202" style="position:absolute;margin-left:111.35pt;margin-top:790.6pt;width:238.2pt;height:26.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" filled="f" stroked="f">
              <v:textbox inset="0,0,0,0">
                <w:txbxContent>
                  <w:p w14:paraId="55B80B95" w14:textId="5B0FB980" w:rsidR="008D2E4B" w:rsidRDefault="00000000">
                    <w:pPr>
                      <w:spacing w:before="10"/>
                      <w:ind w:left="20"/>
                    </w:pPr>
                    <w:r>
                      <w:t>Jurnal</w:t>
                    </w:r>
                    <w:r>
                      <w:rPr>
                        <w:spacing w:val="-5"/>
                      </w:rPr>
                      <w:t xml:space="preserve"> </w:t>
                    </w:r>
                    <w:r>
                      <w:t>Pro</w:t>
                    </w:r>
                    <w:r>
                      <w:rPr>
                        <w:spacing w:val="-5"/>
                      </w:rPr>
                      <w:t xml:space="preserve"> </w:t>
                    </w:r>
                    <w:r>
                      <w:t>Bisnis</w:t>
                    </w:r>
                    <w:r>
                      <w:rPr>
                        <w:spacing w:val="-5"/>
                      </w:rPr>
                      <w:t xml:space="preserve"> </w:t>
                    </w:r>
                    <w:r>
                      <w:t>Vol.</w:t>
                    </w:r>
                    <w:r>
                      <w:rPr>
                        <w:spacing w:val="-5"/>
                      </w:rPr>
                      <w:t xml:space="preserve"> </w:t>
                    </w:r>
                    <w:r>
                      <w:t>X</w:t>
                    </w:r>
                    <w:r>
                      <w:rPr>
                        <w:spacing w:val="-5"/>
                      </w:rPr>
                      <w:t xml:space="preserve"> </w:t>
                    </w:r>
                    <w:r>
                      <w:t>No.</w:t>
                    </w:r>
                    <w:r>
                      <w:rPr>
                        <w:spacing w:val="-5"/>
                      </w:rPr>
                      <w:t xml:space="preserve"> </w:t>
                    </w:r>
                    <w:r>
                      <w:t>X</w:t>
                    </w:r>
                    <w:r>
                      <w:rPr>
                        <w:spacing w:val="-5"/>
                      </w:rPr>
                      <w:t xml:space="preserve"> </w:t>
                    </w:r>
                    <w:r w:rsidR="0088291B">
                      <w:rPr>
                        <w:lang w:val="en-US"/>
                      </w:rPr>
                      <w:t>30</w:t>
                    </w:r>
                    <w:r>
                      <w:rPr>
                        <w:spacing w:val="-5"/>
                      </w:rPr>
                      <w:t xml:space="preserve"> </w:t>
                    </w:r>
                    <w:r w:rsidR="0088291B">
                      <w:rPr>
                        <w:lang w:val="en-US"/>
                      </w:rPr>
                      <w:t>Januari</w:t>
                    </w:r>
                    <w:r>
                      <w:rPr>
                        <w:spacing w:val="-5"/>
                      </w:rPr>
                      <w:t xml:space="preserve"> </w:t>
                    </w:r>
                    <w:r w:rsidR="0088291B">
                      <w:rPr>
                        <w:lang w:val="en-US"/>
                      </w:rPr>
                      <w:t>2024</w:t>
                    </w:r>
                    <w:r>
                      <w:t xml:space="preserve"> ISSN : 1979 – 9258 e-ISSN : 2442 - 4536</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721AF446" wp14:editId="199BB435">
              <wp:simplePos x="0" y="0"/>
              <wp:positionH relativeFrom="page">
                <wp:posOffset>6372225</wp:posOffset>
              </wp:positionH>
              <wp:positionV relativeFrom="page">
                <wp:posOffset>10074275</wp:posOffset>
              </wp:positionV>
              <wp:extent cx="158750" cy="180340"/>
              <wp:effectExtent l="0" t="0" r="3175" b="3810"/>
              <wp:wrapNone/>
              <wp:docPr id="116749430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45837" w14:textId="77777777" w:rsidR="008D2E4B" w:rsidRDefault="00000000">
                          <w:pPr>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AF446" id="docshape3" o:spid="_x0000_s1028" type="#_x0000_t202" style="position:absolute;margin-left:501.75pt;margin-top:793.25pt;width:12.5pt;height:14.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" filled="f" stroked="f">
              <v:textbox inset="0,0,0,0">
                <w:txbxContent>
                  <w:p w14:paraId="15045837" w14:textId="77777777" w:rsidR="008D2E4B" w:rsidRDefault="00000000">
                    <w:pPr>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03556" w14:textId="77777777" w:rsidR="00804BDF" w:rsidRDefault="00804BDF">
      <w:r>
        <w:separator/>
      </w:r>
    </w:p>
  </w:footnote>
  <w:footnote w:type="continuationSeparator" w:id="0">
    <w:p w14:paraId="1C264171" w14:textId="77777777" w:rsidR="00804BDF" w:rsidRDefault="00804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94DEB" w14:textId="7492C6BB" w:rsidR="008D2E4B" w:rsidRDefault="004C5F49">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19298876" wp14:editId="63A60ECD">
              <wp:simplePos x="0" y="0"/>
              <wp:positionH relativeFrom="page">
                <wp:posOffset>1427480</wp:posOffset>
              </wp:positionH>
              <wp:positionV relativeFrom="page">
                <wp:posOffset>558800</wp:posOffset>
              </wp:positionV>
              <wp:extent cx="4205605" cy="267970"/>
              <wp:effectExtent l="0" t="0" r="0" b="1905"/>
              <wp:wrapNone/>
              <wp:docPr id="71674344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560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A1FE9" w14:textId="301F93C8" w:rsidR="008D2E4B" w:rsidRPr="0088291B" w:rsidRDefault="0088291B">
                          <w:pPr>
                            <w:spacing w:before="13"/>
                            <w:ind w:left="20"/>
                            <w:rPr>
                              <w:i/>
                              <w:sz w:val="16"/>
                              <w:lang w:val="en-US"/>
                            </w:rPr>
                          </w:pPr>
                          <w:r>
                            <w:rPr>
                              <w:i/>
                              <w:sz w:val="16"/>
                              <w:lang w:val="en-US"/>
                            </w:rPr>
                            <w:t>Pengaruh Sistem Pengendalian Internal Dan Perilaku Etis Terhadap Fraud Triangle Theory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98876" id="_x0000_t202" coordsize="21600,21600" o:spt="202" path="m,l,21600r21600,l21600,xe">
              <v:stroke joinstyle="miter"/>
              <v:path gradientshapeok="t" o:connecttype="rect"/>
            </v:shapetype>
            <v:shape id="docshape1" o:spid="_x0000_s1026" type="#_x0000_t202" style="position:absolute;margin-left:112.4pt;margin-top:44pt;width:331.15pt;height:2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" filled="f" stroked="f">
              <v:textbox inset="0,0,0,0">
                <w:txbxContent>
                  <w:p w14:paraId="0F1A1FE9" w14:textId="301F93C8" w:rsidR="008D2E4B" w:rsidRPr="0088291B" w:rsidRDefault="0088291B">
                    <w:pPr>
                      <w:spacing w:before="13"/>
                      <w:ind w:left="20"/>
                      <w:rPr>
                        <w:i/>
                        <w:sz w:val="16"/>
                        <w:lang w:val="en-US"/>
                      </w:rPr>
                    </w:pPr>
                    <w:proofErr w:type="spellStart"/>
                    <w:r>
                      <w:rPr>
                        <w:i/>
                        <w:sz w:val="16"/>
                        <w:lang w:val="en-US"/>
                      </w:rPr>
                      <w:t>Pengaruh</w:t>
                    </w:r>
                    <w:proofErr w:type="spellEnd"/>
                    <w:r>
                      <w:rPr>
                        <w:i/>
                        <w:sz w:val="16"/>
                        <w:lang w:val="en-US"/>
                      </w:rPr>
                      <w:t xml:space="preserve"> </w:t>
                    </w:r>
                    <w:proofErr w:type="spellStart"/>
                    <w:r>
                      <w:rPr>
                        <w:i/>
                        <w:sz w:val="16"/>
                        <w:lang w:val="en-US"/>
                      </w:rPr>
                      <w:t>Sistem</w:t>
                    </w:r>
                    <w:proofErr w:type="spellEnd"/>
                    <w:r>
                      <w:rPr>
                        <w:i/>
                        <w:sz w:val="16"/>
                        <w:lang w:val="en-US"/>
                      </w:rPr>
                      <w:t xml:space="preserve"> </w:t>
                    </w:r>
                    <w:proofErr w:type="spellStart"/>
                    <w:r>
                      <w:rPr>
                        <w:i/>
                        <w:sz w:val="16"/>
                        <w:lang w:val="en-US"/>
                      </w:rPr>
                      <w:t>Pengendalian</w:t>
                    </w:r>
                    <w:proofErr w:type="spellEnd"/>
                    <w:r>
                      <w:rPr>
                        <w:i/>
                        <w:sz w:val="16"/>
                        <w:lang w:val="en-US"/>
                      </w:rPr>
                      <w:t xml:space="preserve"> Internal Dan </w:t>
                    </w:r>
                    <w:proofErr w:type="spellStart"/>
                    <w:r>
                      <w:rPr>
                        <w:i/>
                        <w:sz w:val="16"/>
                        <w:lang w:val="en-US"/>
                      </w:rPr>
                      <w:t>Perilaku</w:t>
                    </w:r>
                    <w:proofErr w:type="spellEnd"/>
                    <w:r>
                      <w:rPr>
                        <w:i/>
                        <w:sz w:val="16"/>
                        <w:lang w:val="en-US"/>
                      </w:rPr>
                      <w:t xml:space="preserve"> </w:t>
                    </w:r>
                    <w:proofErr w:type="spellStart"/>
                    <w:r>
                      <w:rPr>
                        <w:i/>
                        <w:sz w:val="16"/>
                        <w:lang w:val="en-US"/>
                      </w:rPr>
                      <w:t>Etis</w:t>
                    </w:r>
                    <w:proofErr w:type="spellEnd"/>
                    <w:r>
                      <w:rPr>
                        <w:i/>
                        <w:sz w:val="16"/>
                        <w:lang w:val="en-US"/>
                      </w:rPr>
                      <w:t xml:space="preserve"> </w:t>
                    </w:r>
                    <w:proofErr w:type="spellStart"/>
                    <w:r>
                      <w:rPr>
                        <w:i/>
                        <w:sz w:val="16"/>
                        <w:lang w:val="en-US"/>
                      </w:rPr>
                      <w:t>Terhadap</w:t>
                    </w:r>
                    <w:proofErr w:type="spellEnd"/>
                    <w:r>
                      <w:rPr>
                        <w:i/>
                        <w:sz w:val="16"/>
                        <w:lang w:val="en-US"/>
                      </w:rPr>
                      <w:t xml:space="preserve"> Fraud Triangle Theory</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2F779205" wp14:editId="0968E008">
              <wp:simplePos x="0" y="0"/>
              <wp:positionH relativeFrom="page">
                <wp:posOffset>1440180</wp:posOffset>
              </wp:positionH>
              <wp:positionV relativeFrom="page">
                <wp:posOffset>706120</wp:posOffset>
              </wp:positionV>
              <wp:extent cx="5010150" cy="0"/>
              <wp:effectExtent l="11430" t="10795" r="7620" b="8255"/>
              <wp:wrapNone/>
              <wp:docPr id="168892812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DF3B7"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4pt,55.6pt" to="507.9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">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4B070E"/>
    <w:multiLevelType w:val="multilevel"/>
    <w:tmpl w:val="8E04BC0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95C41"/>
    <w:multiLevelType w:val="hybridMultilevel"/>
    <w:tmpl w:val="8A64A766"/>
    <w:lvl w:ilvl="0" w:tplc="6F628448">
      <w:start w:val="1"/>
      <w:numFmt w:val="lowerLetter"/>
      <w:lvlText w:val="%1."/>
      <w:lvlJc w:val="left"/>
      <w:pPr>
        <w:ind w:left="1080" w:hanging="360"/>
      </w:pPr>
      <w:rPr>
        <w:rFonts w:ascii="Georgia" w:eastAsia="Times New Roman" w:hAnsi="Georgia"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680881"/>
    <w:multiLevelType w:val="hybridMultilevel"/>
    <w:tmpl w:val="D5E096EE"/>
    <w:lvl w:ilvl="0" w:tplc="D400AB3C">
      <w:start w:val="1"/>
      <w:numFmt w:val="decimal"/>
      <w:lvlText w:val="%1."/>
      <w:lvlJc w:val="left"/>
      <w:pPr>
        <w:ind w:left="1308" w:hanging="360"/>
        <w:jc w:val="left"/>
      </w:pPr>
      <w:rPr>
        <w:rFonts w:ascii="Times New Roman" w:eastAsia="Times New Roman" w:hAnsi="Times New Roman" w:cs="Times New Roman" w:hint="default"/>
        <w:b w:val="0"/>
        <w:bCs w:val="0"/>
        <w:i w:val="0"/>
        <w:iCs w:val="0"/>
        <w:w w:val="100"/>
        <w:sz w:val="24"/>
        <w:szCs w:val="24"/>
        <w:lang w:val="id" w:eastAsia="en-US" w:bidi="ar-SA"/>
      </w:rPr>
    </w:lvl>
    <w:lvl w:ilvl="1" w:tplc="BEC64204">
      <w:numFmt w:val="bullet"/>
      <w:lvlText w:val="•"/>
      <w:lvlJc w:val="left"/>
      <w:pPr>
        <w:ind w:left="2034" w:hanging="360"/>
      </w:pPr>
      <w:rPr>
        <w:rFonts w:hint="default"/>
        <w:lang w:val="id" w:eastAsia="en-US" w:bidi="ar-SA"/>
      </w:rPr>
    </w:lvl>
    <w:lvl w:ilvl="2" w:tplc="E034AAF6">
      <w:numFmt w:val="bullet"/>
      <w:lvlText w:val="•"/>
      <w:lvlJc w:val="left"/>
      <w:pPr>
        <w:ind w:left="2768" w:hanging="360"/>
      </w:pPr>
      <w:rPr>
        <w:rFonts w:hint="default"/>
        <w:lang w:val="id" w:eastAsia="en-US" w:bidi="ar-SA"/>
      </w:rPr>
    </w:lvl>
    <w:lvl w:ilvl="3" w:tplc="3850A180">
      <w:numFmt w:val="bullet"/>
      <w:lvlText w:val="•"/>
      <w:lvlJc w:val="left"/>
      <w:pPr>
        <w:ind w:left="3502" w:hanging="360"/>
      </w:pPr>
      <w:rPr>
        <w:rFonts w:hint="default"/>
        <w:lang w:val="id" w:eastAsia="en-US" w:bidi="ar-SA"/>
      </w:rPr>
    </w:lvl>
    <w:lvl w:ilvl="4" w:tplc="46AEF802">
      <w:numFmt w:val="bullet"/>
      <w:lvlText w:val="•"/>
      <w:lvlJc w:val="left"/>
      <w:pPr>
        <w:ind w:left="4236" w:hanging="360"/>
      </w:pPr>
      <w:rPr>
        <w:rFonts w:hint="default"/>
        <w:lang w:val="id" w:eastAsia="en-US" w:bidi="ar-SA"/>
      </w:rPr>
    </w:lvl>
    <w:lvl w:ilvl="5" w:tplc="0C5EF264">
      <w:numFmt w:val="bullet"/>
      <w:lvlText w:val="•"/>
      <w:lvlJc w:val="left"/>
      <w:pPr>
        <w:ind w:left="4970" w:hanging="360"/>
      </w:pPr>
      <w:rPr>
        <w:rFonts w:hint="default"/>
        <w:lang w:val="id" w:eastAsia="en-US" w:bidi="ar-SA"/>
      </w:rPr>
    </w:lvl>
    <w:lvl w:ilvl="6" w:tplc="6D64F926">
      <w:numFmt w:val="bullet"/>
      <w:lvlText w:val="•"/>
      <w:lvlJc w:val="left"/>
      <w:pPr>
        <w:ind w:left="5704" w:hanging="360"/>
      </w:pPr>
      <w:rPr>
        <w:rFonts w:hint="default"/>
        <w:lang w:val="id" w:eastAsia="en-US" w:bidi="ar-SA"/>
      </w:rPr>
    </w:lvl>
    <w:lvl w:ilvl="7" w:tplc="BA8874D8">
      <w:numFmt w:val="bullet"/>
      <w:lvlText w:val="•"/>
      <w:lvlJc w:val="left"/>
      <w:pPr>
        <w:ind w:left="6438" w:hanging="360"/>
      </w:pPr>
      <w:rPr>
        <w:rFonts w:hint="default"/>
        <w:lang w:val="id" w:eastAsia="en-US" w:bidi="ar-SA"/>
      </w:rPr>
    </w:lvl>
    <w:lvl w:ilvl="8" w:tplc="15D8481E">
      <w:numFmt w:val="bullet"/>
      <w:lvlText w:val="•"/>
      <w:lvlJc w:val="left"/>
      <w:pPr>
        <w:ind w:left="7172" w:hanging="360"/>
      </w:pPr>
      <w:rPr>
        <w:rFonts w:hint="default"/>
        <w:lang w:val="id" w:eastAsia="en-US" w:bidi="ar-SA"/>
      </w:rPr>
    </w:lvl>
  </w:abstractNum>
  <w:abstractNum w:abstractNumId="3" w15:restartNumberingAfterBreak="0">
    <w:nsid w:val="57A75B86"/>
    <w:multiLevelType w:val="hybridMultilevel"/>
    <w:tmpl w:val="DF5ED286"/>
    <w:lvl w:ilvl="0" w:tplc="1068A9E8">
      <w:start w:val="1"/>
      <w:numFmt w:val="decimal"/>
      <w:lvlText w:val="%1."/>
      <w:lvlJc w:val="left"/>
      <w:pPr>
        <w:ind w:left="1014" w:hanging="360"/>
        <w:jc w:val="left"/>
      </w:pPr>
      <w:rPr>
        <w:rFonts w:ascii="Times New Roman" w:eastAsia="Times New Roman" w:hAnsi="Times New Roman" w:cs="Times New Roman" w:hint="default"/>
        <w:b/>
        <w:bCs/>
        <w:i w:val="0"/>
        <w:iCs w:val="0"/>
        <w:w w:val="100"/>
        <w:sz w:val="24"/>
        <w:szCs w:val="24"/>
        <w:lang w:val="id" w:eastAsia="en-US" w:bidi="ar-SA"/>
      </w:rPr>
    </w:lvl>
    <w:lvl w:ilvl="1" w:tplc="A43ADD2C">
      <w:start w:val="1"/>
      <w:numFmt w:val="lowerLetter"/>
      <w:lvlText w:val="%2."/>
      <w:lvlJc w:val="left"/>
      <w:pPr>
        <w:ind w:left="1439" w:hanging="360"/>
        <w:jc w:val="left"/>
      </w:pPr>
      <w:rPr>
        <w:rFonts w:ascii="Times New Roman" w:eastAsia="Times New Roman" w:hAnsi="Times New Roman" w:cs="Times New Roman" w:hint="default"/>
        <w:b w:val="0"/>
        <w:bCs w:val="0"/>
        <w:i w:val="0"/>
        <w:iCs w:val="0"/>
        <w:w w:val="100"/>
        <w:sz w:val="24"/>
        <w:szCs w:val="24"/>
        <w:lang w:val="id" w:eastAsia="en-US" w:bidi="ar-SA"/>
      </w:rPr>
    </w:lvl>
    <w:lvl w:ilvl="2" w:tplc="855CB9C4">
      <w:numFmt w:val="bullet"/>
      <w:lvlText w:val="•"/>
      <w:lvlJc w:val="left"/>
      <w:pPr>
        <w:ind w:left="2240" w:hanging="360"/>
      </w:pPr>
      <w:rPr>
        <w:rFonts w:hint="default"/>
        <w:lang w:val="id" w:eastAsia="en-US" w:bidi="ar-SA"/>
      </w:rPr>
    </w:lvl>
    <w:lvl w:ilvl="3" w:tplc="1C86A722">
      <w:numFmt w:val="bullet"/>
      <w:lvlText w:val="•"/>
      <w:lvlJc w:val="left"/>
      <w:pPr>
        <w:ind w:left="3040" w:hanging="360"/>
      </w:pPr>
      <w:rPr>
        <w:rFonts w:hint="default"/>
        <w:lang w:val="id" w:eastAsia="en-US" w:bidi="ar-SA"/>
      </w:rPr>
    </w:lvl>
    <w:lvl w:ilvl="4" w:tplc="6E788B14">
      <w:numFmt w:val="bullet"/>
      <w:lvlText w:val="•"/>
      <w:lvlJc w:val="left"/>
      <w:pPr>
        <w:ind w:left="3840" w:hanging="360"/>
      </w:pPr>
      <w:rPr>
        <w:rFonts w:hint="default"/>
        <w:lang w:val="id" w:eastAsia="en-US" w:bidi="ar-SA"/>
      </w:rPr>
    </w:lvl>
    <w:lvl w:ilvl="5" w:tplc="DE1ED0EC">
      <w:numFmt w:val="bullet"/>
      <w:lvlText w:val="•"/>
      <w:lvlJc w:val="left"/>
      <w:pPr>
        <w:ind w:left="4640" w:hanging="360"/>
      </w:pPr>
      <w:rPr>
        <w:rFonts w:hint="default"/>
        <w:lang w:val="id" w:eastAsia="en-US" w:bidi="ar-SA"/>
      </w:rPr>
    </w:lvl>
    <w:lvl w:ilvl="6" w:tplc="79760160">
      <w:numFmt w:val="bullet"/>
      <w:lvlText w:val="•"/>
      <w:lvlJc w:val="left"/>
      <w:pPr>
        <w:ind w:left="5440" w:hanging="360"/>
      </w:pPr>
      <w:rPr>
        <w:rFonts w:hint="default"/>
        <w:lang w:val="id" w:eastAsia="en-US" w:bidi="ar-SA"/>
      </w:rPr>
    </w:lvl>
    <w:lvl w:ilvl="7" w:tplc="0E5ADD70">
      <w:numFmt w:val="bullet"/>
      <w:lvlText w:val="•"/>
      <w:lvlJc w:val="left"/>
      <w:pPr>
        <w:ind w:left="6240" w:hanging="360"/>
      </w:pPr>
      <w:rPr>
        <w:rFonts w:hint="default"/>
        <w:lang w:val="id" w:eastAsia="en-US" w:bidi="ar-SA"/>
      </w:rPr>
    </w:lvl>
    <w:lvl w:ilvl="8" w:tplc="AAFC195E">
      <w:numFmt w:val="bullet"/>
      <w:lvlText w:val="•"/>
      <w:lvlJc w:val="left"/>
      <w:pPr>
        <w:ind w:left="7040" w:hanging="360"/>
      </w:pPr>
      <w:rPr>
        <w:rFonts w:hint="default"/>
        <w:lang w:val="id" w:eastAsia="en-US" w:bidi="ar-SA"/>
      </w:rPr>
    </w:lvl>
  </w:abstractNum>
  <w:abstractNum w:abstractNumId="4" w15:restartNumberingAfterBreak="0">
    <w:nsid w:val="5D251227"/>
    <w:multiLevelType w:val="hybridMultilevel"/>
    <w:tmpl w:val="3DC078A2"/>
    <w:lvl w:ilvl="0" w:tplc="5C1ACF8A">
      <w:start w:val="1"/>
      <w:numFmt w:val="decimal"/>
      <w:lvlText w:val="%1."/>
      <w:lvlJc w:val="left"/>
      <w:pPr>
        <w:ind w:left="1308" w:hanging="360"/>
        <w:jc w:val="left"/>
      </w:pPr>
      <w:rPr>
        <w:rFonts w:ascii="Times New Roman" w:eastAsia="Times New Roman" w:hAnsi="Times New Roman" w:cs="Times New Roman" w:hint="default"/>
        <w:b w:val="0"/>
        <w:bCs w:val="0"/>
        <w:i w:val="0"/>
        <w:iCs w:val="0"/>
        <w:w w:val="100"/>
        <w:sz w:val="24"/>
        <w:szCs w:val="24"/>
        <w:lang w:val="id" w:eastAsia="en-US" w:bidi="ar-SA"/>
      </w:rPr>
    </w:lvl>
    <w:lvl w:ilvl="1" w:tplc="88B05EFE">
      <w:numFmt w:val="bullet"/>
      <w:lvlText w:val="•"/>
      <w:lvlJc w:val="left"/>
      <w:pPr>
        <w:ind w:left="2034" w:hanging="360"/>
      </w:pPr>
      <w:rPr>
        <w:rFonts w:hint="default"/>
        <w:lang w:val="id" w:eastAsia="en-US" w:bidi="ar-SA"/>
      </w:rPr>
    </w:lvl>
    <w:lvl w:ilvl="2" w:tplc="8B46977A">
      <w:numFmt w:val="bullet"/>
      <w:lvlText w:val="•"/>
      <w:lvlJc w:val="left"/>
      <w:pPr>
        <w:ind w:left="2768" w:hanging="360"/>
      </w:pPr>
      <w:rPr>
        <w:rFonts w:hint="default"/>
        <w:lang w:val="id" w:eastAsia="en-US" w:bidi="ar-SA"/>
      </w:rPr>
    </w:lvl>
    <w:lvl w:ilvl="3" w:tplc="8BB62CC8">
      <w:numFmt w:val="bullet"/>
      <w:lvlText w:val="•"/>
      <w:lvlJc w:val="left"/>
      <w:pPr>
        <w:ind w:left="3502" w:hanging="360"/>
      </w:pPr>
      <w:rPr>
        <w:rFonts w:hint="default"/>
        <w:lang w:val="id" w:eastAsia="en-US" w:bidi="ar-SA"/>
      </w:rPr>
    </w:lvl>
    <w:lvl w:ilvl="4" w:tplc="5BEE52B4">
      <w:numFmt w:val="bullet"/>
      <w:lvlText w:val="•"/>
      <w:lvlJc w:val="left"/>
      <w:pPr>
        <w:ind w:left="4236" w:hanging="360"/>
      </w:pPr>
      <w:rPr>
        <w:rFonts w:hint="default"/>
        <w:lang w:val="id" w:eastAsia="en-US" w:bidi="ar-SA"/>
      </w:rPr>
    </w:lvl>
    <w:lvl w:ilvl="5" w:tplc="4D58B324">
      <w:numFmt w:val="bullet"/>
      <w:lvlText w:val="•"/>
      <w:lvlJc w:val="left"/>
      <w:pPr>
        <w:ind w:left="4970" w:hanging="360"/>
      </w:pPr>
      <w:rPr>
        <w:rFonts w:hint="default"/>
        <w:lang w:val="id" w:eastAsia="en-US" w:bidi="ar-SA"/>
      </w:rPr>
    </w:lvl>
    <w:lvl w:ilvl="6" w:tplc="1466F1C8">
      <w:numFmt w:val="bullet"/>
      <w:lvlText w:val="•"/>
      <w:lvlJc w:val="left"/>
      <w:pPr>
        <w:ind w:left="5704" w:hanging="360"/>
      </w:pPr>
      <w:rPr>
        <w:rFonts w:hint="default"/>
        <w:lang w:val="id" w:eastAsia="en-US" w:bidi="ar-SA"/>
      </w:rPr>
    </w:lvl>
    <w:lvl w:ilvl="7" w:tplc="1304E92C">
      <w:numFmt w:val="bullet"/>
      <w:lvlText w:val="•"/>
      <w:lvlJc w:val="left"/>
      <w:pPr>
        <w:ind w:left="6438" w:hanging="360"/>
      </w:pPr>
      <w:rPr>
        <w:rFonts w:hint="default"/>
        <w:lang w:val="id" w:eastAsia="en-US" w:bidi="ar-SA"/>
      </w:rPr>
    </w:lvl>
    <w:lvl w:ilvl="8" w:tplc="CFB61360">
      <w:numFmt w:val="bullet"/>
      <w:lvlText w:val="•"/>
      <w:lvlJc w:val="left"/>
      <w:pPr>
        <w:ind w:left="7172" w:hanging="360"/>
      </w:pPr>
      <w:rPr>
        <w:rFonts w:hint="default"/>
        <w:lang w:val="id" w:eastAsia="en-US" w:bidi="ar-SA"/>
      </w:rPr>
    </w:lvl>
  </w:abstractNum>
  <w:abstractNum w:abstractNumId="5" w15:restartNumberingAfterBreak="0">
    <w:nsid w:val="622036F7"/>
    <w:multiLevelType w:val="hybridMultilevel"/>
    <w:tmpl w:val="0FC8D9B2"/>
    <w:lvl w:ilvl="0" w:tplc="0FF469E2">
      <w:start w:val="1"/>
      <w:numFmt w:val="decimal"/>
      <w:lvlText w:val="%1."/>
      <w:lvlJc w:val="left"/>
      <w:pPr>
        <w:ind w:left="502" w:hanging="360"/>
      </w:pPr>
      <w:rPr>
        <w:rFonts w:hint="default"/>
        <w:b/>
        <w:bCs w:val="0"/>
      </w:rPr>
    </w:lvl>
    <w:lvl w:ilvl="1" w:tplc="38090019">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6" w15:restartNumberingAfterBreak="0">
    <w:nsid w:val="637D75EE"/>
    <w:multiLevelType w:val="multilevel"/>
    <w:tmpl w:val="B9D497BE"/>
    <w:lvl w:ilvl="0">
      <w:start w:val="1"/>
      <w:numFmt w:val="decimal"/>
      <w:lvlText w:val="%1."/>
      <w:lvlJc w:val="left"/>
      <w:pPr>
        <w:tabs>
          <w:tab w:val="num" w:pos="720"/>
        </w:tabs>
        <w:ind w:left="720" w:hanging="360"/>
      </w:pPr>
      <w:rPr>
        <w:i w:val="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905486">
    <w:abstractNumId w:val="2"/>
  </w:num>
  <w:num w:numId="2" w16cid:durableId="1252815816">
    <w:abstractNumId w:val="4"/>
  </w:num>
  <w:num w:numId="3" w16cid:durableId="1075010868">
    <w:abstractNumId w:val="3"/>
  </w:num>
  <w:num w:numId="4" w16cid:durableId="1996647144">
    <w:abstractNumId w:val="5"/>
  </w:num>
  <w:num w:numId="5" w16cid:durableId="1753627538">
    <w:abstractNumId w:val="1"/>
  </w:num>
  <w:num w:numId="6" w16cid:durableId="1718894377">
    <w:abstractNumId w:val="6"/>
  </w:num>
  <w:num w:numId="7" w16cid:durableId="683752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CBB"/>
    <w:rsid w:val="000123C8"/>
    <w:rsid w:val="000A64D6"/>
    <w:rsid w:val="001D6EB2"/>
    <w:rsid w:val="001F755A"/>
    <w:rsid w:val="002F456C"/>
    <w:rsid w:val="00350FB0"/>
    <w:rsid w:val="003B24B7"/>
    <w:rsid w:val="00401723"/>
    <w:rsid w:val="0040188E"/>
    <w:rsid w:val="00403A53"/>
    <w:rsid w:val="00413EFD"/>
    <w:rsid w:val="004C5F49"/>
    <w:rsid w:val="004D4525"/>
    <w:rsid w:val="004D4BCA"/>
    <w:rsid w:val="004E0F52"/>
    <w:rsid w:val="00512FE4"/>
    <w:rsid w:val="005329D8"/>
    <w:rsid w:val="00792A97"/>
    <w:rsid w:val="00804BDF"/>
    <w:rsid w:val="0088291B"/>
    <w:rsid w:val="008A24FF"/>
    <w:rsid w:val="008B472C"/>
    <w:rsid w:val="008D2E4B"/>
    <w:rsid w:val="0095462E"/>
    <w:rsid w:val="00960F6C"/>
    <w:rsid w:val="00AB0B80"/>
    <w:rsid w:val="00AC5FA4"/>
    <w:rsid w:val="00C44CE8"/>
    <w:rsid w:val="00CC4014"/>
    <w:rsid w:val="00D739B5"/>
    <w:rsid w:val="00D77A12"/>
    <w:rsid w:val="00DC1F42"/>
    <w:rsid w:val="00DD1A46"/>
    <w:rsid w:val="00F80CBB"/>
    <w:rsid w:val="00F854A6"/>
    <w:rsid w:val="00FE6FB1"/>
    <w:rsid w:val="00FF33A2"/>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A5B1"/>
  <w15:chartTrackingRefBased/>
  <w15:docId w15:val="{B53AFCA8-06A7-4749-8475-5FD063B6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CBB"/>
    <w:pPr>
      <w:widowControl w:val="0"/>
      <w:autoSpaceDE w:val="0"/>
      <w:autoSpaceDN w:val="0"/>
      <w:spacing w:after="0" w:line="240" w:lineRule="auto"/>
    </w:pPr>
    <w:rPr>
      <w:rFonts w:ascii="Times New Roman" w:eastAsia="Times New Roman" w:hAnsi="Times New Roman" w:cs="Times New Roman"/>
      <w:kern w:val="0"/>
      <w:szCs w:val="22"/>
      <w:lang w:val="id" w:bidi="ar-SA"/>
    </w:rPr>
  </w:style>
  <w:style w:type="paragraph" w:styleId="Heading1">
    <w:name w:val="heading 1"/>
    <w:basedOn w:val="Normal"/>
    <w:link w:val="Heading1Char"/>
    <w:uiPriority w:val="9"/>
    <w:qFormat/>
    <w:rsid w:val="00F80CBB"/>
    <w:pPr>
      <w:ind w:left="1320" w:right="847"/>
      <w:jc w:val="center"/>
      <w:outlineLvl w:val="0"/>
    </w:pPr>
    <w:rPr>
      <w:b/>
      <w:bCs/>
      <w:sz w:val="28"/>
      <w:szCs w:val="28"/>
    </w:rPr>
  </w:style>
  <w:style w:type="paragraph" w:styleId="Heading2">
    <w:name w:val="heading 2"/>
    <w:basedOn w:val="Normal"/>
    <w:link w:val="Heading2Char"/>
    <w:uiPriority w:val="9"/>
    <w:unhideWhenUsed/>
    <w:qFormat/>
    <w:rsid w:val="00F80CBB"/>
    <w:pPr>
      <w:ind w:left="588"/>
      <w:outlineLvl w:val="1"/>
    </w:pPr>
    <w:rPr>
      <w:b/>
      <w:bCs/>
      <w:sz w:val="24"/>
      <w:szCs w:val="24"/>
    </w:rPr>
  </w:style>
  <w:style w:type="paragraph" w:styleId="Heading3">
    <w:name w:val="heading 3"/>
    <w:basedOn w:val="Normal"/>
    <w:link w:val="Heading3Char"/>
    <w:uiPriority w:val="9"/>
    <w:unhideWhenUsed/>
    <w:qFormat/>
    <w:rsid w:val="00F80CBB"/>
    <w:pPr>
      <w:ind w:left="1014" w:hanging="36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CBB"/>
    <w:rPr>
      <w:rFonts w:ascii="Times New Roman" w:eastAsia="Times New Roman" w:hAnsi="Times New Roman" w:cs="Times New Roman"/>
      <w:b/>
      <w:bCs/>
      <w:kern w:val="0"/>
      <w:sz w:val="28"/>
      <w:lang w:val="id" w:bidi="ar-SA"/>
    </w:rPr>
  </w:style>
  <w:style w:type="character" w:customStyle="1" w:styleId="Heading2Char">
    <w:name w:val="Heading 2 Char"/>
    <w:basedOn w:val="DefaultParagraphFont"/>
    <w:link w:val="Heading2"/>
    <w:uiPriority w:val="9"/>
    <w:rsid w:val="00F80CBB"/>
    <w:rPr>
      <w:rFonts w:ascii="Times New Roman" w:eastAsia="Times New Roman" w:hAnsi="Times New Roman" w:cs="Times New Roman"/>
      <w:b/>
      <w:bCs/>
      <w:kern w:val="0"/>
      <w:sz w:val="24"/>
      <w:szCs w:val="24"/>
      <w:lang w:val="id" w:bidi="ar-SA"/>
    </w:rPr>
  </w:style>
  <w:style w:type="character" w:customStyle="1" w:styleId="Heading3Char">
    <w:name w:val="Heading 3 Char"/>
    <w:basedOn w:val="DefaultParagraphFont"/>
    <w:link w:val="Heading3"/>
    <w:uiPriority w:val="9"/>
    <w:rsid w:val="00F80CBB"/>
    <w:rPr>
      <w:rFonts w:ascii="Times New Roman" w:eastAsia="Times New Roman" w:hAnsi="Times New Roman" w:cs="Times New Roman"/>
      <w:b/>
      <w:bCs/>
      <w:kern w:val="0"/>
      <w:sz w:val="24"/>
      <w:szCs w:val="24"/>
      <w:lang w:val="id" w:bidi="ar-SA"/>
    </w:rPr>
  </w:style>
  <w:style w:type="paragraph" w:styleId="BodyText">
    <w:name w:val="Body Text"/>
    <w:basedOn w:val="Normal"/>
    <w:link w:val="BodyTextChar"/>
    <w:uiPriority w:val="1"/>
    <w:qFormat/>
    <w:rsid w:val="00F80CBB"/>
    <w:rPr>
      <w:sz w:val="24"/>
      <w:szCs w:val="24"/>
    </w:rPr>
  </w:style>
  <w:style w:type="character" w:customStyle="1" w:styleId="BodyTextChar">
    <w:name w:val="Body Text Char"/>
    <w:basedOn w:val="DefaultParagraphFont"/>
    <w:link w:val="BodyText"/>
    <w:uiPriority w:val="1"/>
    <w:rsid w:val="00F80CBB"/>
    <w:rPr>
      <w:rFonts w:ascii="Times New Roman" w:eastAsia="Times New Roman" w:hAnsi="Times New Roman" w:cs="Times New Roman"/>
      <w:kern w:val="0"/>
      <w:sz w:val="24"/>
      <w:szCs w:val="24"/>
      <w:lang w:val="id" w:bidi="ar-SA"/>
    </w:rPr>
  </w:style>
  <w:style w:type="paragraph" w:styleId="ListParagraph">
    <w:name w:val="List Paragraph"/>
    <w:basedOn w:val="Normal"/>
    <w:uiPriority w:val="34"/>
    <w:qFormat/>
    <w:rsid w:val="00F80CBB"/>
    <w:pPr>
      <w:ind w:left="1308" w:hanging="360"/>
      <w:jc w:val="both"/>
    </w:pPr>
  </w:style>
  <w:style w:type="paragraph" w:customStyle="1" w:styleId="TableParagraph">
    <w:name w:val="Table Paragraph"/>
    <w:basedOn w:val="Normal"/>
    <w:uiPriority w:val="1"/>
    <w:qFormat/>
    <w:rsid w:val="00F80CBB"/>
    <w:pPr>
      <w:ind w:left="114"/>
    </w:pPr>
  </w:style>
  <w:style w:type="paragraph" w:customStyle="1" w:styleId="Default">
    <w:name w:val="Default"/>
    <w:rsid w:val="00F80CBB"/>
    <w:pPr>
      <w:autoSpaceDE w:val="0"/>
      <w:autoSpaceDN w:val="0"/>
      <w:adjustRightInd w:val="0"/>
      <w:spacing w:after="0" w:line="240" w:lineRule="auto"/>
    </w:pPr>
    <w:rPr>
      <w:rFonts w:ascii="Times New Roman" w:hAnsi="Times New Roman" w:cs="Times New Roman"/>
      <w:color w:val="000000"/>
      <w:kern w:val="0"/>
      <w:sz w:val="24"/>
      <w:szCs w:val="24"/>
      <w:lang w:bidi="ar-SA"/>
    </w:rPr>
  </w:style>
  <w:style w:type="table" w:styleId="TableGrid">
    <w:name w:val="Table Grid"/>
    <w:basedOn w:val="TableNormal"/>
    <w:uiPriority w:val="59"/>
    <w:rsid w:val="00F80CBB"/>
    <w:pPr>
      <w:spacing w:after="0" w:line="276" w:lineRule="auto"/>
      <w:jc w:val="both"/>
    </w:pPr>
    <w:rPr>
      <w:rFonts w:ascii="Times New Roman" w:eastAsia="Times New Roman" w:hAnsi="Times New Roman" w:cs="Times New Roman"/>
      <w:kern w:val="0"/>
      <w:sz w:val="18"/>
      <w:szCs w:val="18"/>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80CBB"/>
    <w:pPr>
      <w:widowControl/>
      <w:autoSpaceDE/>
      <w:autoSpaceDN/>
      <w:spacing w:after="200"/>
    </w:pPr>
    <w:rPr>
      <w:rFonts w:eastAsiaTheme="minorHAnsi" w:cstheme="minorBidi"/>
      <w:iCs/>
      <w:sz w:val="24"/>
      <w:szCs w:val="18"/>
      <w:lang w:val="id-ID"/>
    </w:rPr>
  </w:style>
  <w:style w:type="paragraph" w:styleId="Header">
    <w:name w:val="header"/>
    <w:basedOn w:val="Normal"/>
    <w:link w:val="HeaderChar"/>
    <w:uiPriority w:val="99"/>
    <w:unhideWhenUsed/>
    <w:rsid w:val="0088291B"/>
    <w:pPr>
      <w:tabs>
        <w:tab w:val="center" w:pos="4513"/>
        <w:tab w:val="right" w:pos="9026"/>
      </w:tabs>
    </w:pPr>
  </w:style>
  <w:style w:type="character" w:customStyle="1" w:styleId="HeaderChar">
    <w:name w:val="Header Char"/>
    <w:basedOn w:val="DefaultParagraphFont"/>
    <w:link w:val="Header"/>
    <w:uiPriority w:val="99"/>
    <w:rsid w:val="0088291B"/>
    <w:rPr>
      <w:rFonts w:ascii="Times New Roman" w:eastAsia="Times New Roman" w:hAnsi="Times New Roman" w:cs="Times New Roman"/>
      <w:kern w:val="0"/>
      <w:szCs w:val="22"/>
      <w:lang w:val="id" w:bidi="ar-SA"/>
    </w:rPr>
  </w:style>
  <w:style w:type="paragraph" w:styleId="Footer">
    <w:name w:val="footer"/>
    <w:basedOn w:val="Normal"/>
    <w:link w:val="FooterChar"/>
    <w:uiPriority w:val="99"/>
    <w:unhideWhenUsed/>
    <w:rsid w:val="0088291B"/>
    <w:pPr>
      <w:tabs>
        <w:tab w:val="center" w:pos="4513"/>
        <w:tab w:val="right" w:pos="9026"/>
      </w:tabs>
    </w:pPr>
  </w:style>
  <w:style w:type="character" w:customStyle="1" w:styleId="FooterChar">
    <w:name w:val="Footer Char"/>
    <w:basedOn w:val="DefaultParagraphFont"/>
    <w:link w:val="Footer"/>
    <w:uiPriority w:val="99"/>
    <w:rsid w:val="0088291B"/>
    <w:rPr>
      <w:rFonts w:ascii="Times New Roman" w:eastAsia="Times New Roman" w:hAnsi="Times New Roman" w:cs="Times New Roman"/>
      <w:kern w:val="0"/>
      <w:szCs w:val="22"/>
      <w:lang w:val="id" w:bidi="ar-SA"/>
    </w:rPr>
  </w:style>
  <w:style w:type="character" w:styleId="Hyperlink">
    <w:name w:val="Hyperlink"/>
    <w:basedOn w:val="DefaultParagraphFont"/>
    <w:uiPriority w:val="99"/>
    <w:semiHidden/>
    <w:unhideWhenUsed/>
    <w:rsid w:val="004D45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419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8B478-F2EC-4796-984C-23548A75D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6448</Words>
  <Characters>36757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Fangela Sari</dc:creator>
  <cp:keywords/>
  <dc:description/>
  <cp:lastModifiedBy>Fangela Sari</cp:lastModifiedBy>
  <cp:revision>8</cp:revision>
  <dcterms:created xsi:type="dcterms:W3CDTF">2024-02-01T05:12:00Z</dcterms:created>
  <dcterms:modified xsi:type="dcterms:W3CDTF">2024-02-15T07:17:00Z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14f59a23-4fa3-3ff4-9eee-d7f43503be37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